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C39C" w14:textId="77777777" w:rsidR="00D45AB2" w:rsidRDefault="00D45AB2">
      <w:pPr>
        <w:pStyle w:val="Heading1"/>
      </w:pPr>
      <w:r>
        <w:t>Jeffrey T. Freymueller</w:t>
      </w:r>
    </w:p>
    <w:p w14:paraId="2AED72A6" w14:textId="07CEC354" w:rsidR="00343F3B" w:rsidRDefault="00343F3B" w:rsidP="00343F3B">
      <w:pPr>
        <w:rPr>
          <w:noProof/>
          <w:color w:val="000000"/>
        </w:rPr>
      </w:pPr>
      <w:r w:rsidRPr="00343F3B">
        <w:rPr>
          <w:noProof/>
          <w:color w:val="000000"/>
        </w:rPr>
        <w:t>Endowed Chair for Geology of the Solid Earth</w:t>
      </w:r>
    </w:p>
    <w:p w14:paraId="22282F4E" w14:textId="0B5AE7BD" w:rsidR="00F44BC6" w:rsidRPr="00343F3B" w:rsidRDefault="00F44BC6" w:rsidP="00343F3B">
      <w:pPr>
        <w:rPr>
          <w:noProof/>
          <w:color w:val="000000"/>
        </w:rPr>
      </w:pPr>
      <w:r>
        <w:rPr>
          <w:noProof/>
          <w:color w:val="000000"/>
        </w:rPr>
        <w:t>Department Chair</w:t>
      </w:r>
    </w:p>
    <w:p w14:paraId="725405CC" w14:textId="77777777" w:rsidR="00343F3B" w:rsidRPr="00343F3B" w:rsidRDefault="00343F3B" w:rsidP="00343F3B">
      <w:pPr>
        <w:rPr>
          <w:noProof/>
          <w:color w:val="000000"/>
        </w:rPr>
      </w:pPr>
      <w:r w:rsidRPr="00343F3B">
        <w:rPr>
          <w:noProof/>
          <w:color w:val="000000"/>
        </w:rPr>
        <w:t>Dept. of Earth and Environmental Sciences</w:t>
      </w:r>
    </w:p>
    <w:p w14:paraId="47B2E1CC" w14:textId="1C6F457E" w:rsidR="00D45AB2" w:rsidRPr="00343F3B" w:rsidRDefault="00343F3B" w:rsidP="00343F3B">
      <w:pPr>
        <w:tabs>
          <w:tab w:val="left" w:pos="540"/>
          <w:tab w:val="left" w:pos="3240"/>
          <w:tab w:val="left" w:pos="4770"/>
          <w:tab w:val="left" w:pos="7200"/>
        </w:tabs>
        <w:ind w:right="550"/>
        <w:rPr>
          <w:noProof/>
          <w:color w:val="000000"/>
        </w:rPr>
      </w:pPr>
      <w:r w:rsidRPr="00343F3B">
        <w:rPr>
          <w:noProof/>
          <w:color w:val="000000"/>
        </w:rPr>
        <w:t>Michigan State University</w:t>
      </w:r>
    </w:p>
    <w:p w14:paraId="02F315A2" w14:textId="77777777" w:rsidR="00343F3B" w:rsidRPr="00343F3B" w:rsidRDefault="00343F3B" w:rsidP="00343F3B">
      <w:r w:rsidRPr="00343F3B">
        <w:rPr>
          <w:color w:val="212529"/>
        </w:rPr>
        <w:t>288 Farm Lane, Rm 207</w:t>
      </w:r>
      <w:r w:rsidRPr="00343F3B">
        <w:rPr>
          <w:color w:val="212529"/>
        </w:rPr>
        <w:br/>
        <w:t>East Lansing, MI 48824</w:t>
      </w:r>
    </w:p>
    <w:p w14:paraId="274619FE" w14:textId="77777777" w:rsidR="00D45AB2" w:rsidRDefault="00D45AB2">
      <w:pPr>
        <w:tabs>
          <w:tab w:val="left" w:pos="540"/>
          <w:tab w:val="left" w:pos="3240"/>
          <w:tab w:val="left" w:pos="4770"/>
          <w:tab w:val="left" w:pos="7200"/>
        </w:tabs>
        <w:ind w:right="550"/>
        <w:rPr>
          <w:color w:val="000000"/>
        </w:rPr>
      </w:pPr>
    </w:p>
    <w:p w14:paraId="475FF43F" w14:textId="3EB670E3" w:rsidR="00D45AB2" w:rsidRDefault="00D45AB2">
      <w:pPr>
        <w:tabs>
          <w:tab w:val="left" w:pos="540"/>
          <w:tab w:val="left" w:pos="3240"/>
          <w:tab w:val="left" w:pos="4770"/>
          <w:tab w:val="left" w:pos="7200"/>
        </w:tabs>
        <w:ind w:right="550"/>
        <w:rPr>
          <w:color w:val="000000"/>
        </w:rPr>
      </w:pPr>
      <w:r>
        <w:rPr>
          <w:color w:val="000000"/>
        </w:rPr>
        <w:t xml:space="preserve">tel. </w:t>
      </w:r>
      <w:r w:rsidR="00ED67C5">
        <w:rPr>
          <w:color w:val="000000"/>
        </w:rPr>
        <w:t>517-884-0213</w:t>
      </w:r>
    </w:p>
    <w:p w14:paraId="4729FFF6" w14:textId="77777777" w:rsidR="00466640" w:rsidRDefault="00466640">
      <w:pPr>
        <w:tabs>
          <w:tab w:val="left" w:pos="540"/>
          <w:tab w:val="left" w:pos="3240"/>
          <w:tab w:val="left" w:pos="4770"/>
          <w:tab w:val="left" w:pos="7200"/>
        </w:tabs>
        <w:ind w:right="550"/>
        <w:rPr>
          <w:color w:val="000000"/>
        </w:rPr>
      </w:pPr>
      <w:r>
        <w:rPr>
          <w:color w:val="000000"/>
        </w:rPr>
        <w:t>cell. 907-378-7556</w:t>
      </w:r>
    </w:p>
    <w:p w14:paraId="314D4980" w14:textId="21C03A0D" w:rsidR="00D45AB2" w:rsidRDefault="00343F3B">
      <w:pPr>
        <w:tabs>
          <w:tab w:val="left" w:pos="540"/>
          <w:tab w:val="left" w:pos="3240"/>
          <w:tab w:val="left" w:pos="4770"/>
          <w:tab w:val="left" w:pos="7200"/>
        </w:tabs>
        <w:ind w:right="550"/>
        <w:rPr>
          <w:color w:val="000000"/>
        </w:rPr>
      </w:pPr>
      <w:r>
        <w:rPr>
          <w:color w:val="000000"/>
        </w:rPr>
        <w:t>email: freymuel</w:t>
      </w:r>
      <w:r w:rsidR="00466640">
        <w:rPr>
          <w:color w:val="000000"/>
        </w:rPr>
        <w:t>@</w:t>
      </w:r>
      <w:r>
        <w:rPr>
          <w:color w:val="000000"/>
        </w:rPr>
        <w:t>msu</w:t>
      </w:r>
      <w:r w:rsidR="00D45AB2">
        <w:rPr>
          <w:color w:val="000000"/>
        </w:rPr>
        <w:t>.edu</w:t>
      </w:r>
    </w:p>
    <w:p w14:paraId="4805465D" w14:textId="77777777" w:rsidR="003044C1" w:rsidRDefault="003044C1" w:rsidP="003044C1">
      <w:pPr>
        <w:tabs>
          <w:tab w:val="left" w:pos="540"/>
          <w:tab w:val="left" w:pos="3240"/>
          <w:tab w:val="left" w:pos="4770"/>
          <w:tab w:val="left" w:pos="7200"/>
        </w:tabs>
        <w:ind w:right="550"/>
        <w:rPr>
          <w:color w:val="000000"/>
        </w:rPr>
      </w:pPr>
      <w:r>
        <w:rPr>
          <w:color w:val="000000"/>
        </w:rPr>
        <w:t>web: http://www.msu.edu/~jeff</w:t>
      </w:r>
    </w:p>
    <w:p w14:paraId="6E5E43DE" w14:textId="77777777" w:rsidR="00D45AB2" w:rsidRDefault="00D45AB2">
      <w:pPr>
        <w:tabs>
          <w:tab w:val="left" w:pos="540"/>
          <w:tab w:val="left" w:pos="3240"/>
          <w:tab w:val="left" w:pos="4770"/>
          <w:tab w:val="left" w:pos="7200"/>
        </w:tabs>
        <w:ind w:right="550"/>
        <w:rPr>
          <w:color w:val="000000"/>
        </w:rPr>
      </w:pPr>
    </w:p>
    <w:p w14:paraId="315E8992" w14:textId="77777777" w:rsidR="00D45AB2" w:rsidRDefault="00D45AB2">
      <w:pPr>
        <w:pStyle w:val="vitaheading"/>
      </w:pPr>
      <w:r>
        <w:t>EDUCATION:</w:t>
      </w:r>
    </w:p>
    <w:p w14:paraId="12D06B80" w14:textId="77777777" w:rsidR="00D45AB2" w:rsidRDefault="00D45AB2">
      <w:pPr>
        <w:pStyle w:val="vitalist"/>
      </w:pPr>
      <w:r>
        <w:t xml:space="preserve"> </w:t>
      </w:r>
    </w:p>
    <w:p w14:paraId="60B8CF96" w14:textId="77777777" w:rsidR="00D45AB2" w:rsidRDefault="00D45AB2">
      <w:pPr>
        <w:pStyle w:val="vitalist"/>
      </w:pPr>
      <w:r>
        <w:t>1985 B. Sc. (Geophysics) California Institute of Technology, Pasadena, California</w:t>
      </w:r>
    </w:p>
    <w:p w14:paraId="2D008F46" w14:textId="77777777" w:rsidR="00D45AB2" w:rsidRDefault="00D45AB2">
      <w:pPr>
        <w:pStyle w:val="vitalist"/>
      </w:pPr>
      <w:r>
        <w:t>1988 M. Sc. (Geophysics) University of South Carolina, Columbia, South Carolina</w:t>
      </w:r>
    </w:p>
    <w:p w14:paraId="09854BD9" w14:textId="77777777" w:rsidR="00D45AB2" w:rsidRDefault="00D45AB2">
      <w:pPr>
        <w:pStyle w:val="vitalist"/>
      </w:pPr>
      <w:r>
        <w:t>1991 Ph. D. (Geophysics) University of South Carolina, Columbia, South Carolina</w:t>
      </w:r>
    </w:p>
    <w:p w14:paraId="59BB6805" w14:textId="77777777" w:rsidR="00D45AB2" w:rsidRDefault="00D45AB2">
      <w:pPr>
        <w:pStyle w:val="vitalist"/>
      </w:pPr>
    </w:p>
    <w:p w14:paraId="05927DC2" w14:textId="77777777" w:rsidR="00D45AB2" w:rsidRDefault="00D45AB2">
      <w:pPr>
        <w:pStyle w:val="vitaheading"/>
      </w:pPr>
      <w:r>
        <w:t>PROFESSIONAL EXPERIENCE:</w:t>
      </w:r>
    </w:p>
    <w:p w14:paraId="5FEF2B34" w14:textId="77777777" w:rsidR="00D45AB2" w:rsidRDefault="00D45AB2">
      <w:pPr>
        <w:pStyle w:val="vitalist"/>
      </w:pPr>
    </w:p>
    <w:p w14:paraId="75595EC7" w14:textId="77777777" w:rsidR="00D45AB2" w:rsidRDefault="00D45AB2">
      <w:pPr>
        <w:pStyle w:val="vitalist"/>
      </w:pPr>
      <w:r>
        <w:t>1985-1986</w:t>
      </w:r>
      <w:r>
        <w:tab/>
        <w:t>Graduate Student, University of Hawaii, Honolulu, Hawaii</w:t>
      </w:r>
    </w:p>
    <w:p w14:paraId="0095DFEC" w14:textId="77777777" w:rsidR="00D45AB2" w:rsidRDefault="00D45AB2">
      <w:pPr>
        <w:pStyle w:val="vitalist"/>
      </w:pPr>
      <w:r>
        <w:t>1986-1991</w:t>
      </w:r>
      <w:r>
        <w:tab/>
        <w:t>Member of the Technical Staff, Jet Propulsion Laboratory, Pasadena, California</w:t>
      </w:r>
    </w:p>
    <w:p w14:paraId="10BC1C4E" w14:textId="77777777" w:rsidR="00D45AB2" w:rsidRDefault="00D45AB2">
      <w:pPr>
        <w:pStyle w:val="vitalist"/>
      </w:pPr>
      <w:r>
        <w:t>1987-1991</w:t>
      </w:r>
      <w:r>
        <w:tab/>
        <w:t>Graduate Student, University of South Carolina, Columbia, South Carolina</w:t>
      </w:r>
    </w:p>
    <w:p w14:paraId="1B969F53" w14:textId="77777777" w:rsidR="00D45AB2" w:rsidRDefault="00D45AB2">
      <w:pPr>
        <w:pStyle w:val="vitalist"/>
      </w:pPr>
      <w:r>
        <w:t>1991-1995</w:t>
      </w:r>
      <w:r>
        <w:tab/>
        <w:t>Postdoctoral Research Associate, Stanford University, Stanford, California</w:t>
      </w:r>
    </w:p>
    <w:p w14:paraId="7C6B00F6" w14:textId="77777777" w:rsidR="00D45AB2" w:rsidRDefault="00D45AB2">
      <w:pPr>
        <w:pStyle w:val="vitalist"/>
      </w:pPr>
      <w:r>
        <w:t>1995-1999</w:t>
      </w:r>
      <w:r>
        <w:tab/>
        <w:t>Assistant Research Professor of Geophysics, Geophysical Institute</w:t>
      </w:r>
    </w:p>
    <w:p w14:paraId="3010E2B4" w14:textId="77777777" w:rsidR="00D45AB2" w:rsidRDefault="00D45AB2">
      <w:pPr>
        <w:pStyle w:val="vitalist"/>
      </w:pPr>
      <w:r>
        <w:t>1999-2004</w:t>
      </w:r>
      <w:r>
        <w:tab/>
        <w:t>Associate Professor of Geophysics, Geophysical Institute and Department of Geological Sciences, University of Alaska Fairbanks</w:t>
      </w:r>
    </w:p>
    <w:p w14:paraId="12D5E2E5" w14:textId="13A3BEC1" w:rsidR="00D45AB2" w:rsidRDefault="00D45AB2">
      <w:pPr>
        <w:pStyle w:val="vitalist"/>
      </w:pPr>
      <w:r>
        <w:t>2004-</w:t>
      </w:r>
      <w:r w:rsidR="00E158D2">
        <w:t>2018</w:t>
      </w:r>
      <w:r>
        <w:tab/>
        <w:t>Professor of Geophysics, Geophysical Institute and Department of Geological Sciences, University of Alaska Fairbanks</w:t>
      </w:r>
    </w:p>
    <w:p w14:paraId="0141399D" w14:textId="77131248" w:rsidR="00E158D2" w:rsidRDefault="00E158D2" w:rsidP="00E158D2">
      <w:pPr>
        <w:pStyle w:val="vitalist"/>
        <w:rPr>
          <w:noProof/>
          <w:szCs w:val="24"/>
        </w:rPr>
      </w:pPr>
      <w:r>
        <w:t>2018-present</w:t>
      </w:r>
      <w:r>
        <w:tab/>
      </w:r>
      <w:r w:rsidRPr="00343F3B">
        <w:rPr>
          <w:noProof/>
          <w:szCs w:val="24"/>
        </w:rPr>
        <w:t>Endowed Chair for Geology of the Solid Earth</w:t>
      </w:r>
      <w:r>
        <w:rPr>
          <w:noProof/>
          <w:szCs w:val="24"/>
        </w:rPr>
        <w:t xml:space="preserve">, </w:t>
      </w:r>
      <w:r w:rsidRPr="00343F3B">
        <w:rPr>
          <w:noProof/>
          <w:szCs w:val="24"/>
        </w:rPr>
        <w:t>Dept. of Earth and Environmental Sciences</w:t>
      </w:r>
      <w:r>
        <w:rPr>
          <w:noProof/>
          <w:szCs w:val="24"/>
        </w:rPr>
        <w:t xml:space="preserve">, </w:t>
      </w:r>
      <w:r w:rsidRPr="00343F3B">
        <w:rPr>
          <w:noProof/>
          <w:szCs w:val="24"/>
        </w:rPr>
        <w:t>Michigan State University</w:t>
      </w:r>
    </w:p>
    <w:p w14:paraId="25FF82E5" w14:textId="77777777" w:rsidR="005C50BA" w:rsidRPr="00E158D2" w:rsidRDefault="005C50BA" w:rsidP="005C50BA">
      <w:pPr>
        <w:pStyle w:val="vitalist"/>
      </w:pPr>
      <w:r>
        <w:rPr>
          <w:noProof/>
          <w:szCs w:val="24"/>
        </w:rPr>
        <w:t>2021-2022</w:t>
      </w:r>
      <w:r>
        <w:rPr>
          <w:noProof/>
          <w:szCs w:val="24"/>
        </w:rPr>
        <w:tab/>
        <w:t xml:space="preserve">Interim Department Chair, </w:t>
      </w:r>
      <w:r w:rsidRPr="00343F3B">
        <w:rPr>
          <w:noProof/>
          <w:szCs w:val="24"/>
        </w:rPr>
        <w:t>Dept. of Earth and Environmental Sciences</w:t>
      </w:r>
      <w:r>
        <w:rPr>
          <w:noProof/>
          <w:szCs w:val="24"/>
        </w:rPr>
        <w:t xml:space="preserve">, </w:t>
      </w:r>
      <w:r w:rsidRPr="00343F3B">
        <w:rPr>
          <w:noProof/>
          <w:szCs w:val="24"/>
        </w:rPr>
        <w:t>Michigan State University</w:t>
      </w:r>
    </w:p>
    <w:p w14:paraId="564D6435" w14:textId="79C792EB" w:rsidR="005C50BA" w:rsidRPr="00E158D2" w:rsidRDefault="005C50BA" w:rsidP="005C50BA">
      <w:pPr>
        <w:pStyle w:val="vitalist"/>
      </w:pPr>
      <w:r>
        <w:rPr>
          <w:noProof/>
          <w:szCs w:val="24"/>
        </w:rPr>
        <w:t>2022-present</w:t>
      </w:r>
      <w:r>
        <w:rPr>
          <w:noProof/>
          <w:szCs w:val="24"/>
        </w:rPr>
        <w:tab/>
        <w:t xml:space="preserve">Department Chair, </w:t>
      </w:r>
      <w:r w:rsidRPr="00343F3B">
        <w:rPr>
          <w:noProof/>
          <w:szCs w:val="24"/>
        </w:rPr>
        <w:t>Dept. of Earth and Environmental Sciences</w:t>
      </w:r>
      <w:r>
        <w:rPr>
          <w:noProof/>
          <w:szCs w:val="24"/>
        </w:rPr>
        <w:t xml:space="preserve">, </w:t>
      </w:r>
      <w:r w:rsidRPr="00343F3B">
        <w:rPr>
          <w:noProof/>
          <w:szCs w:val="24"/>
        </w:rPr>
        <w:t>Michigan State University</w:t>
      </w:r>
    </w:p>
    <w:p w14:paraId="326E13F4" w14:textId="77777777" w:rsidR="00D45AB2" w:rsidRDefault="00D45AB2">
      <w:pPr>
        <w:pStyle w:val="vitalist"/>
        <w:ind w:left="0" w:firstLine="0"/>
      </w:pPr>
    </w:p>
    <w:p w14:paraId="44004A49" w14:textId="77777777" w:rsidR="00D45AB2" w:rsidRDefault="00D45AB2">
      <w:pPr>
        <w:pStyle w:val="vitaheading"/>
      </w:pPr>
      <w:r>
        <w:t>SOCIETIES AND FELLOWSHIPS:</w:t>
      </w:r>
    </w:p>
    <w:p w14:paraId="5A2EB9C5" w14:textId="77777777" w:rsidR="00D45AB2" w:rsidRDefault="00D45AB2">
      <w:pPr>
        <w:pStyle w:val="vitalist"/>
      </w:pPr>
    </w:p>
    <w:p w14:paraId="4D999FF2" w14:textId="77777777" w:rsidR="00D45AB2" w:rsidRDefault="00D45AB2">
      <w:pPr>
        <w:pStyle w:val="vitalist"/>
      </w:pPr>
      <w:r>
        <w:t>American Geophysical Union, 1986-present</w:t>
      </w:r>
    </w:p>
    <w:p w14:paraId="1999D78A" w14:textId="77777777" w:rsidR="00D45AB2" w:rsidRDefault="00D45AB2">
      <w:pPr>
        <w:pStyle w:val="vitalist"/>
      </w:pPr>
      <w:r>
        <w:t>Geological Society of America, 1987-present</w:t>
      </w:r>
    </w:p>
    <w:p w14:paraId="3DEE8DB1" w14:textId="77777777" w:rsidR="00C93514" w:rsidRDefault="00C93514" w:rsidP="00C93514">
      <w:pPr>
        <w:pStyle w:val="vitalist"/>
      </w:pPr>
      <w:r>
        <w:t>Seismological Society of America, 1994-present</w:t>
      </w:r>
    </w:p>
    <w:p w14:paraId="03BEA0DD" w14:textId="77777777" w:rsidR="00C93514" w:rsidRDefault="00C93514" w:rsidP="00C93514">
      <w:pPr>
        <w:pStyle w:val="vitalist"/>
      </w:pPr>
      <w:r>
        <w:t>American Association for the Advancement of Science, 1995-present</w:t>
      </w:r>
    </w:p>
    <w:p w14:paraId="432DDE6E" w14:textId="77777777" w:rsidR="00D45AB2" w:rsidRDefault="00D45AB2" w:rsidP="0069546A">
      <w:pPr>
        <w:pStyle w:val="vitalist"/>
      </w:pPr>
      <w:r>
        <w:t>Associate of the International Association of Geodesy (IAG), 1993-present</w:t>
      </w:r>
    </w:p>
    <w:p w14:paraId="51BAF8E1" w14:textId="77777777" w:rsidR="0069546A" w:rsidRDefault="0069546A" w:rsidP="0069546A">
      <w:pPr>
        <w:pStyle w:val="vitalist"/>
      </w:pPr>
      <w:r>
        <w:t>Fellow of the International Association of Geodesy (IAG), 2011-present</w:t>
      </w:r>
    </w:p>
    <w:p w14:paraId="0CEA9E31" w14:textId="77777777" w:rsidR="0069546A" w:rsidRDefault="0069546A">
      <w:pPr>
        <w:pStyle w:val="vitalist"/>
      </w:pPr>
      <w:r>
        <w:t>Individual Member, International Association of Geodesy (IAG), 2003-present</w:t>
      </w:r>
    </w:p>
    <w:p w14:paraId="1FC37819" w14:textId="77777777" w:rsidR="0069546A" w:rsidRDefault="0069546A">
      <w:pPr>
        <w:pStyle w:val="vitalist"/>
      </w:pPr>
      <w:r>
        <w:t>Individual Member, International Association of Volcanology and Chemistry of the Earth’s Interior (IAVCEI), 2003-present</w:t>
      </w:r>
    </w:p>
    <w:p w14:paraId="28E316B3" w14:textId="77777777" w:rsidR="00C93514" w:rsidRDefault="00C93514">
      <w:pPr>
        <w:pStyle w:val="vitalist"/>
      </w:pPr>
      <w:r>
        <w:lastRenderedPageBreak/>
        <w:t>Institute of Navigation, 2012-present</w:t>
      </w:r>
    </w:p>
    <w:p w14:paraId="2AEA8CAC" w14:textId="77777777" w:rsidR="0069546A" w:rsidRDefault="0069546A">
      <w:pPr>
        <w:pStyle w:val="vitalist"/>
      </w:pPr>
    </w:p>
    <w:p w14:paraId="03236C71" w14:textId="77777777" w:rsidR="0069546A" w:rsidRDefault="0069546A">
      <w:pPr>
        <w:pStyle w:val="vitaheading"/>
      </w:pPr>
      <w:r>
        <w:t>AWARDS:</w:t>
      </w:r>
    </w:p>
    <w:p w14:paraId="0103E93F" w14:textId="77777777" w:rsidR="0069546A" w:rsidRDefault="0069546A">
      <w:pPr>
        <w:pStyle w:val="vitalist"/>
      </w:pPr>
    </w:p>
    <w:p w14:paraId="0E17C03A" w14:textId="77777777" w:rsidR="0069546A" w:rsidRDefault="0069546A">
      <w:pPr>
        <w:pStyle w:val="vitalist"/>
      </w:pPr>
      <w:r>
        <w:t>NASA Group Achievement Award, Development of OASIS/GIPSY Global Positioning System Analysis Software, 1992</w:t>
      </w:r>
    </w:p>
    <w:p w14:paraId="40362D3B" w14:textId="77777777" w:rsidR="0069546A" w:rsidRDefault="0069546A">
      <w:pPr>
        <w:pStyle w:val="vitalist"/>
      </w:pPr>
      <w:proofErr w:type="spellStart"/>
      <w:r>
        <w:t>Terris</w:t>
      </w:r>
      <w:proofErr w:type="spellEnd"/>
      <w:r>
        <w:t xml:space="preserve"> and Katrina Moore Prize for best research paper or accomplishment, Geophysical Institute, University of Alaska Fairbanks, 2000</w:t>
      </w:r>
    </w:p>
    <w:p w14:paraId="7972180A" w14:textId="77777777" w:rsidR="0069546A" w:rsidRDefault="0069546A" w:rsidP="0069546A">
      <w:pPr>
        <w:pStyle w:val="vitalist"/>
      </w:pPr>
      <w:r>
        <w:t>College of Natural Sciences and Mathematics Award for Outstanding Graduate Student Mentoring and Advising, 2005</w:t>
      </w:r>
    </w:p>
    <w:p w14:paraId="457B1E70" w14:textId="77777777" w:rsidR="00665722" w:rsidRDefault="0069546A" w:rsidP="00665722">
      <w:pPr>
        <w:pStyle w:val="vitalist"/>
      </w:pPr>
      <w:proofErr w:type="spellStart"/>
      <w:r>
        <w:t>Usibelli</w:t>
      </w:r>
      <w:proofErr w:type="spellEnd"/>
      <w:r>
        <w:t xml:space="preserve"> Award for Distinguished Research, University of Alaska Fairbanks, 2013</w:t>
      </w:r>
    </w:p>
    <w:p w14:paraId="790BA74B" w14:textId="1F4B91E5" w:rsidR="00246357" w:rsidRPr="00665722" w:rsidRDefault="00246357" w:rsidP="00665722">
      <w:pPr>
        <w:pStyle w:val="vitalist"/>
        <w:rPr>
          <w:i/>
        </w:rPr>
      </w:pPr>
      <w:r>
        <w:t>Fellow of the American Geophysical Union, 2014</w:t>
      </w:r>
      <w:r w:rsidR="00503E79" w:rsidRPr="00665722">
        <w:rPr>
          <w:szCs w:val="24"/>
        </w:rPr>
        <w:t xml:space="preserve">, </w:t>
      </w:r>
      <w:r w:rsidR="00665722" w:rsidRPr="00665722">
        <w:rPr>
          <w:i/>
          <w:color w:val="262626"/>
        </w:rPr>
        <w:t>f</w:t>
      </w:r>
      <w:r w:rsidR="00665722" w:rsidRPr="00665722">
        <w:rPr>
          <w:i/>
          <w:color w:val="262626"/>
          <w:szCs w:val="24"/>
        </w:rPr>
        <w:t>or using modern space geodetic techniques to elucidate the tectonics of Alaska and Asia.</w:t>
      </w:r>
    </w:p>
    <w:p w14:paraId="79F9761A" w14:textId="2E20E0B2" w:rsidR="00246357" w:rsidRDefault="00246357" w:rsidP="00246357">
      <w:pPr>
        <w:pStyle w:val="vitalist"/>
        <w:rPr>
          <w:szCs w:val="24"/>
        </w:rPr>
      </w:pPr>
      <w:r w:rsidRPr="00246357">
        <w:rPr>
          <w:szCs w:val="24"/>
        </w:rPr>
        <w:t>AGU Editor’s Citation for Excellence in Refereeing</w:t>
      </w:r>
      <w:r>
        <w:rPr>
          <w:szCs w:val="24"/>
        </w:rPr>
        <w:t>, 2017</w:t>
      </w:r>
    </w:p>
    <w:p w14:paraId="3E58C7EF" w14:textId="5FE17873" w:rsidR="00B3511A" w:rsidRPr="00246357" w:rsidRDefault="00B3511A" w:rsidP="00246357">
      <w:pPr>
        <w:pStyle w:val="vitalist"/>
        <w:rPr>
          <w:szCs w:val="24"/>
        </w:rPr>
      </w:pPr>
      <w:r>
        <w:rPr>
          <w:szCs w:val="24"/>
        </w:rPr>
        <w:t xml:space="preserve">Fellow of the AAAS, 2019, </w:t>
      </w:r>
      <w:r>
        <w:rPr>
          <w:i/>
        </w:rPr>
        <w:t>f</w:t>
      </w:r>
      <w:r w:rsidRPr="00B3511A">
        <w:rPr>
          <w:i/>
        </w:rPr>
        <w:t>or outstanding contributions to research, teaching, innovation, service to societies and to the public in geodesy, tectonics, volcanology, glaciology, hydrology and geophysics</w:t>
      </w:r>
      <w:r w:rsidR="00503E79">
        <w:rPr>
          <w:i/>
        </w:rPr>
        <w:t>.</w:t>
      </w:r>
    </w:p>
    <w:p w14:paraId="7234BC4E" w14:textId="77777777" w:rsidR="00246357" w:rsidRDefault="00246357">
      <w:pPr>
        <w:pStyle w:val="vitalist"/>
      </w:pPr>
    </w:p>
    <w:p w14:paraId="66BB2A91" w14:textId="77777777" w:rsidR="0069546A" w:rsidRDefault="0069546A">
      <w:pPr>
        <w:pStyle w:val="vitalist"/>
      </w:pPr>
      <w:r>
        <w:t xml:space="preserve"> </w:t>
      </w:r>
    </w:p>
    <w:p w14:paraId="355CEFD7" w14:textId="77777777" w:rsidR="0069546A" w:rsidRDefault="0069546A">
      <w:pPr>
        <w:pStyle w:val="vitaheading"/>
      </w:pPr>
      <w:r>
        <w:t>PROFESSIONAL SERVICE:</w:t>
      </w:r>
    </w:p>
    <w:p w14:paraId="4969EBEA" w14:textId="77777777" w:rsidR="0069546A" w:rsidRDefault="0069546A">
      <w:pPr>
        <w:pStyle w:val="vitalist"/>
      </w:pPr>
    </w:p>
    <w:p w14:paraId="7F8C3D8E" w14:textId="77777777" w:rsidR="0069546A" w:rsidRDefault="0069546A">
      <w:pPr>
        <w:pStyle w:val="vitalist"/>
      </w:pPr>
      <w:r>
        <w:t>Member, Steering Committee, University NAVSTAR Consortium (UNAVCO), 1995-1999</w:t>
      </w:r>
    </w:p>
    <w:p w14:paraId="422270B7" w14:textId="77777777" w:rsidR="0069546A" w:rsidRDefault="0069546A">
      <w:pPr>
        <w:pStyle w:val="vitalist"/>
      </w:pPr>
      <w:r>
        <w:t>Chairman, UNAVCO Steering Committee, 1998-1999</w:t>
      </w:r>
    </w:p>
    <w:p w14:paraId="3E4AE756" w14:textId="77777777" w:rsidR="0069546A" w:rsidRDefault="0069546A">
      <w:pPr>
        <w:pStyle w:val="vitalist"/>
      </w:pPr>
      <w:r>
        <w:t>Member, Southern California Integrated GPS Network (SCIGN) Advisory Council, 1998-present; Chair, 1999-2002</w:t>
      </w:r>
    </w:p>
    <w:p w14:paraId="5A999353" w14:textId="77777777" w:rsidR="0069546A" w:rsidRDefault="0069546A">
      <w:pPr>
        <w:pStyle w:val="vitalist"/>
      </w:pPr>
      <w:r>
        <w:t>Associate Editor, Journal of Geophysical Research – Solid Earth, 1999-2004</w:t>
      </w:r>
    </w:p>
    <w:p w14:paraId="50B5C320" w14:textId="77777777" w:rsidR="0069546A" w:rsidRDefault="0069546A">
      <w:pPr>
        <w:pStyle w:val="vitalist"/>
      </w:pPr>
      <w:r>
        <w:t>Member, Plate Boundary Observatory Steering Committee, 1999-2002</w:t>
      </w:r>
    </w:p>
    <w:p w14:paraId="680B72A5" w14:textId="77777777" w:rsidR="0069546A" w:rsidRDefault="0069546A">
      <w:pPr>
        <w:pStyle w:val="vitalist"/>
      </w:pPr>
      <w:r>
        <w:t>Member, EarthScope Working Group, 1999-2000</w:t>
      </w:r>
    </w:p>
    <w:p w14:paraId="1A3A23D9" w14:textId="77777777" w:rsidR="0069546A" w:rsidRDefault="0069546A">
      <w:pPr>
        <w:pStyle w:val="vitalist"/>
      </w:pPr>
      <w:r>
        <w:t>Chair, Second Plate Boundary Observatory Workshop Organizing Committee, 2000</w:t>
      </w:r>
    </w:p>
    <w:p w14:paraId="437DF1A1" w14:textId="77777777" w:rsidR="0069546A" w:rsidRDefault="0069546A">
      <w:pPr>
        <w:pStyle w:val="vitalist"/>
      </w:pPr>
      <w:r>
        <w:t>Panelist, National Science Foundation, EAR-Geophysics Program, Fall 1999</w:t>
      </w:r>
    </w:p>
    <w:p w14:paraId="51AB975C" w14:textId="77777777" w:rsidR="0069546A" w:rsidRDefault="0069546A" w:rsidP="0069546A">
      <w:pPr>
        <w:pStyle w:val="vitalist"/>
      </w:pPr>
      <w:r>
        <w:t>President-Elect, Geodesy Section of the AGU, 2004-2006</w:t>
      </w:r>
    </w:p>
    <w:p w14:paraId="3EDA9783" w14:textId="77777777" w:rsidR="0069546A" w:rsidRDefault="0069546A" w:rsidP="0069546A">
      <w:pPr>
        <w:pStyle w:val="vitalist"/>
      </w:pPr>
      <w:r>
        <w:t>President, Geodesy Section of the AGU, 2006-2008</w:t>
      </w:r>
    </w:p>
    <w:p w14:paraId="62F3566D" w14:textId="77777777" w:rsidR="0069546A" w:rsidRDefault="0069546A">
      <w:pPr>
        <w:pStyle w:val="vitalist"/>
      </w:pPr>
      <w:r>
        <w:t>Panelist, National Science Foundation, EAR-Geophysics Program, 2003-2006</w:t>
      </w:r>
    </w:p>
    <w:p w14:paraId="2C478BA2" w14:textId="77777777" w:rsidR="0069546A" w:rsidRDefault="0069546A">
      <w:pPr>
        <w:pStyle w:val="vitalist"/>
      </w:pPr>
      <w:r>
        <w:t>Member, US National Committee for the IUGG, 2003-2011</w:t>
      </w:r>
    </w:p>
    <w:p w14:paraId="4FC49F3E" w14:textId="77777777" w:rsidR="0069546A" w:rsidRDefault="0069546A">
      <w:pPr>
        <w:pStyle w:val="vitalist"/>
      </w:pPr>
      <w:r>
        <w:t>US National Correspondent to the International Association of Geodesy, 2004-present</w:t>
      </w:r>
    </w:p>
    <w:p w14:paraId="451DDBC0" w14:textId="7C96FC26" w:rsidR="0069546A" w:rsidRDefault="0069546A" w:rsidP="0069546A">
      <w:pPr>
        <w:pStyle w:val="vitalist"/>
      </w:pPr>
      <w:r>
        <w:t>Associate Editor, Journal of Geodesy, 2007-</w:t>
      </w:r>
      <w:r w:rsidR="003044C1">
        <w:t>2015</w:t>
      </w:r>
    </w:p>
    <w:p w14:paraId="58DFC0D7" w14:textId="77777777" w:rsidR="0069546A" w:rsidRDefault="0069546A" w:rsidP="0069546A">
      <w:pPr>
        <w:pStyle w:val="vitalist"/>
      </w:pPr>
      <w:r>
        <w:t>Member, organizing committee for the Workshop for an EarthScope Science Plan, 2009</w:t>
      </w:r>
    </w:p>
    <w:p w14:paraId="1AF5D8FE" w14:textId="77777777" w:rsidR="0069546A" w:rsidRDefault="0069546A" w:rsidP="0069546A">
      <w:pPr>
        <w:pStyle w:val="vitalist"/>
      </w:pPr>
      <w:r>
        <w:t>Co-Editor, revised EarthScope Science Plan, 2010</w:t>
      </w:r>
    </w:p>
    <w:p w14:paraId="6492366D" w14:textId="77777777" w:rsidR="0069546A" w:rsidRDefault="0069546A" w:rsidP="0069546A">
      <w:pPr>
        <w:pStyle w:val="vitalist"/>
      </w:pPr>
      <w:r>
        <w:t>Member, USGS Scientific Earthquake Studies Advisory Committee, 2010-2014</w:t>
      </w:r>
    </w:p>
    <w:p w14:paraId="583EEF9A" w14:textId="77777777" w:rsidR="0069546A" w:rsidRDefault="0069546A" w:rsidP="0069546A">
      <w:pPr>
        <w:pStyle w:val="vitalist"/>
      </w:pPr>
      <w:r>
        <w:t>Member, Southern California Earthquake Center (SCEC) Advisory Council, 2002-2010</w:t>
      </w:r>
    </w:p>
    <w:p w14:paraId="017AD864" w14:textId="77777777" w:rsidR="0069546A" w:rsidRDefault="0069546A" w:rsidP="0069546A">
      <w:pPr>
        <w:pStyle w:val="vitalist"/>
      </w:pPr>
      <w:r>
        <w:t>Chair, Southern California Earthquake Center (SCEC) Advisory Council, 2010-2013</w:t>
      </w:r>
    </w:p>
    <w:p w14:paraId="13259B41" w14:textId="66CF647F" w:rsidR="0069546A" w:rsidRDefault="0069546A" w:rsidP="0069546A">
      <w:pPr>
        <w:pStyle w:val="vitalist"/>
      </w:pPr>
      <w:r>
        <w:t>Chair, US National Committee for the IUGG, 2011-</w:t>
      </w:r>
      <w:r w:rsidR="009C673F">
        <w:t>2017</w:t>
      </w:r>
    </w:p>
    <w:p w14:paraId="24C1C2DD" w14:textId="77777777" w:rsidR="00180A71" w:rsidRDefault="00180A71" w:rsidP="00180A71">
      <w:pPr>
        <w:pStyle w:val="vitalist"/>
      </w:pPr>
      <w:r>
        <w:t>Member, EarthScope Steering Committee, 2012-2014</w:t>
      </w:r>
    </w:p>
    <w:p w14:paraId="385D5F3E" w14:textId="3D4F3FB8" w:rsidR="0069546A" w:rsidRDefault="0069546A" w:rsidP="0069546A">
      <w:pPr>
        <w:pStyle w:val="vitalist"/>
      </w:pPr>
      <w:r>
        <w:t>International Chief Editor, Journal of Geodesy and Geodynamics</w:t>
      </w:r>
      <w:r w:rsidR="009C673F">
        <w:t>, 2013-2015</w:t>
      </w:r>
    </w:p>
    <w:p w14:paraId="711BA7E2" w14:textId="77777777" w:rsidR="0069546A" w:rsidRDefault="00FA4871" w:rsidP="0069546A">
      <w:pPr>
        <w:pStyle w:val="vitalist"/>
      </w:pPr>
      <w:r>
        <w:t>Chair, PBO Working Group</w:t>
      </w:r>
      <w:r w:rsidR="0069546A">
        <w:t xml:space="preserve"> (UNAVCO), 2013-</w:t>
      </w:r>
      <w:r>
        <w:t>2015</w:t>
      </w:r>
    </w:p>
    <w:p w14:paraId="4D048B8D" w14:textId="637C152B" w:rsidR="0069546A" w:rsidRDefault="0069546A" w:rsidP="0069546A">
      <w:pPr>
        <w:pStyle w:val="vitalist"/>
      </w:pPr>
      <w:r>
        <w:t>Chair, Transportable Array Advisory Committee (IRIS), 2014-</w:t>
      </w:r>
      <w:r w:rsidR="00FA4871">
        <w:t>2015</w:t>
      </w:r>
    </w:p>
    <w:p w14:paraId="426A8334" w14:textId="77777777" w:rsidR="00180A71" w:rsidRDefault="00180A71" w:rsidP="0069546A">
      <w:pPr>
        <w:pStyle w:val="vitalist"/>
      </w:pPr>
      <w:r>
        <w:t xml:space="preserve">Member, GeoPRISMS Steering </w:t>
      </w:r>
      <w:r w:rsidR="00BD1F63">
        <w:t xml:space="preserve">and Oversight </w:t>
      </w:r>
      <w:r>
        <w:t>Committee, 2014-</w:t>
      </w:r>
      <w:r w:rsidR="00FA4871">
        <w:t>2016</w:t>
      </w:r>
    </w:p>
    <w:p w14:paraId="0B3839B6" w14:textId="77777777" w:rsidR="00FA4871" w:rsidRDefault="00FA4871" w:rsidP="0069546A">
      <w:pPr>
        <w:pStyle w:val="vitalist"/>
      </w:pPr>
      <w:r>
        <w:t>Official USA Delegate, International Union of Geodesy and Geophysics General Assembly, 2015</w:t>
      </w:r>
    </w:p>
    <w:p w14:paraId="665E2CD7" w14:textId="77777777" w:rsidR="00944F89" w:rsidRDefault="00944F89" w:rsidP="00944F89">
      <w:pPr>
        <w:pStyle w:val="vitalist"/>
      </w:pPr>
      <w:r>
        <w:lastRenderedPageBreak/>
        <w:t>Member, UNAVCO Board of Directors, 2015-2017</w:t>
      </w:r>
    </w:p>
    <w:p w14:paraId="45EB1C55" w14:textId="77777777" w:rsidR="00944F89" w:rsidRDefault="00944F89" w:rsidP="00944F89">
      <w:pPr>
        <w:pStyle w:val="vitalist"/>
      </w:pPr>
      <w:r>
        <w:t>Chair, UNAVCO Board of Directors, 2017-2018</w:t>
      </w:r>
    </w:p>
    <w:p w14:paraId="070AAA1A" w14:textId="3779026E" w:rsidR="00BD1F63" w:rsidRDefault="00BD1F63" w:rsidP="0069546A">
      <w:pPr>
        <w:pStyle w:val="vitalist"/>
      </w:pPr>
      <w:r>
        <w:t>Director, EarthScope National Office, 2015-</w:t>
      </w:r>
      <w:r w:rsidR="00EA01A0">
        <w:t>2019</w:t>
      </w:r>
    </w:p>
    <w:p w14:paraId="385F0D2E" w14:textId="25A74E1C" w:rsidR="00EA01A0" w:rsidRDefault="00EA01A0" w:rsidP="0069546A">
      <w:pPr>
        <w:pStyle w:val="vitalist"/>
      </w:pPr>
      <w:r>
        <w:t xml:space="preserve">Organizer, </w:t>
      </w:r>
      <w:r w:rsidRPr="00EA01A0">
        <w:rPr>
          <w:i/>
        </w:rPr>
        <w:t>Re-examining our Grand Challenges in Geodesy</w:t>
      </w:r>
      <w:r>
        <w:t>, Workshop and report, 2018-2019</w:t>
      </w:r>
    </w:p>
    <w:p w14:paraId="5E63D897" w14:textId="77777777" w:rsidR="00EA01A0" w:rsidRDefault="00EA01A0" w:rsidP="00EA01A0">
      <w:pPr>
        <w:pStyle w:val="vitalist"/>
      </w:pPr>
      <w:r>
        <w:t xml:space="preserve">Member, External Advisory Committee, Institute of Earth Sciences, Academia </w:t>
      </w:r>
      <w:proofErr w:type="spellStart"/>
      <w:r>
        <w:t>Sinica</w:t>
      </w:r>
      <w:proofErr w:type="spellEnd"/>
      <w:r>
        <w:t>, 2011-present</w:t>
      </w:r>
    </w:p>
    <w:p w14:paraId="3F2C56A7" w14:textId="7BE795FB" w:rsidR="00FA4871" w:rsidRDefault="00FA4871" w:rsidP="0069546A">
      <w:pPr>
        <w:pStyle w:val="vitalist"/>
      </w:pPr>
      <w:r>
        <w:t>Editor in Chief, International Association of Geodesy Symposia Series, 2015-present</w:t>
      </w:r>
    </w:p>
    <w:p w14:paraId="16A1069D" w14:textId="77777777" w:rsidR="00E3354C" w:rsidRDefault="00E3354C" w:rsidP="00E3354C">
      <w:pPr>
        <w:pStyle w:val="vitalist"/>
      </w:pPr>
      <w:r>
        <w:t>Member, Committee on Solid Earth Geophysics (National Academies), 2019-present</w:t>
      </w:r>
    </w:p>
    <w:p w14:paraId="3A8769C9" w14:textId="641C0273" w:rsidR="00E3354C" w:rsidRDefault="00E3354C" w:rsidP="00E3354C">
      <w:pPr>
        <w:pStyle w:val="vitalist"/>
      </w:pPr>
      <w:r>
        <w:t>Member, USGS Earthquake Early Warning External Advisory Committee, 2020-present</w:t>
      </w:r>
    </w:p>
    <w:p w14:paraId="230508C8" w14:textId="77777777" w:rsidR="0069546A" w:rsidRDefault="0069546A" w:rsidP="0069546A">
      <w:pPr>
        <w:pStyle w:val="vitaheading"/>
      </w:pPr>
    </w:p>
    <w:p w14:paraId="132E9868" w14:textId="77777777" w:rsidR="0069546A" w:rsidRDefault="0069546A" w:rsidP="0069546A">
      <w:pPr>
        <w:pStyle w:val="vitaheading"/>
      </w:pPr>
      <w:r>
        <w:t>BOOKS EDITED:</w:t>
      </w:r>
    </w:p>
    <w:p w14:paraId="7D9986A6" w14:textId="77777777" w:rsidR="0069546A" w:rsidRDefault="0069546A" w:rsidP="0069546A">
      <w:pPr>
        <w:pStyle w:val="vitalist"/>
      </w:pPr>
      <w:r>
        <w:t xml:space="preserve">Co-Editor, </w:t>
      </w:r>
      <w:r>
        <w:rPr>
          <w:i/>
        </w:rPr>
        <w:t>Plate Boundary Zones</w:t>
      </w:r>
      <w:r>
        <w:t>, AGU Geodynamics Series, Vol 30, 2002 (with Seth Stein)</w:t>
      </w:r>
    </w:p>
    <w:p w14:paraId="05CF8957" w14:textId="77777777" w:rsidR="0069546A" w:rsidRDefault="0069546A" w:rsidP="0069546A">
      <w:pPr>
        <w:pStyle w:val="vitalist"/>
      </w:pPr>
      <w:r>
        <w:t xml:space="preserve">Editor, </w:t>
      </w:r>
      <w:r>
        <w:rPr>
          <w:i/>
        </w:rPr>
        <w:t>Active Tectonics and Seismic Potential of Alaska</w:t>
      </w:r>
      <w:r>
        <w:t xml:space="preserve">, AGU Geophysical Monograph 179, Jeffrey T. Freymueller, Peter J. Haeussler, Robert L. Wesson, and </w:t>
      </w:r>
      <w:proofErr w:type="spellStart"/>
      <w:r>
        <w:t>Göran</w:t>
      </w:r>
      <w:proofErr w:type="spellEnd"/>
      <w:r>
        <w:t xml:space="preserve"> </w:t>
      </w:r>
      <w:proofErr w:type="spellStart"/>
      <w:r>
        <w:t>Ekstrom</w:t>
      </w:r>
      <w:proofErr w:type="spellEnd"/>
      <w:r>
        <w:t>, eds, American Geophysical Union, Washington, DC, 431pp, 2008.</w:t>
      </w:r>
    </w:p>
    <w:p w14:paraId="05D48BFA" w14:textId="77777777" w:rsidR="0069546A" w:rsidRDefault="0069546A" w:rsidP="0069546A">
      <w:pPr>
        <w:pStyle w:val="vitalist"/>
      </w:pPr>
      <w:r>
        <w:t xml:space="preserve">Power, J. A., M. L. Coombs, and J. T. Freymueller, eds., </w:t>
      </w:r>
      <w:r w:rsidRPr="0067090F">
        <w:rPr>
          <w:i/>
        </w:rPr>
        <w:t>The 2006 Eruption of Augustine Volcano, Alaska</w:t>
      </w:r>
      <w:r>
        <w:t>, USGS Prof. Paper 1769, Reston, 667pp., 2010.</w:t>
      </w:r>
    </w:p>
    <w:p w14:paraId="460AA03B" w14:textId="77777777" w:rsidR="0069546A" w:rsidRDefault="0069546A" w:rsidP="0069546A">
      <w:pPr>
        <w:pStyle w:val="vitaheading"/>
      </w:pPr>
    </w:p>
    <w:p w14:paraId="20B1C9EF" w14:textId="77777777" w:rsidR="0069546A" w:rsidRDefault="0069546A" w:rsidP="0069546A">
      <w:pPr>
        <w:pStyle w:val="vitaheading"/>
      </w:pPr>
      <w:r>
        <w:t>PUBLICATIONS:</w:t>
      </w:r>
    </w:p>
    <w:p w14:paraId="5F9C88C6" w14:textId="77777777" w:rsidR="0069546A" w:rsidRDefault="0069546A" w:rsidP="0069546A">
      <w:pPr>
        <w:pStyle w:val="vitarefs"/>
      </w:pPr>
    </w:p>
    <w:p w14:paraId="1338018E" w14:textId="77777777" w:rsidR="0069546A" w:rsidRDefault="0069546A">
      <w:pPr>
        <w:pStyle w:val="vitarefs"/>
      </w:pPr>
      <w:r>
        <w:t xml:space="preserve">1987 </w:t>
      </w:r>
      <w:r>
        <w:tab/>
        <w:t xml:space="preserve">Kellogg, J. N., B. S. </w:t>
      </w:r>
      <w:proofErr w:type="spellStart"/>
      <w:r>
        <w:t>Wedgeworth</w:t>
      </w:r>
      <w:proofErr w:type="spellEnd"/>
      <w:r>
        <w:t xml:space="preserve">, and J. Freymueller, Isostatic compensation and conduit structures of Western Pacific seamounts:  Results of three-dimensional gravity modeling, in Seamounts, Islands, and Atolls, edited by B. H. Keating, P. Fryer, R. </w:t>
      </w:r>
      <w:proofErr w:type="spellStart"/>
      <w:r>
        <w:t>Batiza</w:t>
      </w:r>
      <w:proofErr w:type="spellEnd"/>
      <w:r>
        <w:t xml:space="preserve">, and G. W. Boehlert, Am. </w:t>
      </w:r>
      <w:proofErr w:type="spellStart"/>
      <w:r>
        <w:t>Geophys</w:t>
      </w:r>
      <w:proofErr w:type="spellEnd"/>
      <w:r>
        <w:t xml:space="preserve">. Union, </w:t>
      </w:r>
      <w:r>
        <w:rPr>
          <w:i/>
        </w:rPr>
        <w:t xml:space="preserve">Geophysical Monograph Series, 43, </w:t>
      </w:r>
      <w:r>
        <w:t>85-96.</w:t>
      </w:r>
    </w:p>
    <w:p w14:paraId="66A04E18" w14:textId="77777777" w:rsidR="0069546A" w:rsidRDefault="0069546A">
      <w:pPr>
        <w:pStyle w:val="vitarefs"/>
      </w:pPr>
    </w:p>
    <w:p w14:paraId="2EE0E0B0" w14:textId="77777777" w:rsidR="0069546A" w:rsidRDefault="0069546A">
      <w:pPr>
        <w:pStyle w:val="vitarefs"/>
      </w:pPr>
      <w:r>
        <w:tab/>
        <w:t xml:space="preserve">Davidson, J. M., C. L. Thornton, S. A. Stephens. G. Blewitt, S. M. </w:t>
      </w:r>
      <w:proofErr w:type="spellStart"/>
      <w:r>
        <w:t>Lichten</w:t>
      </w:r>
      <w:proofErr w:type="spellEnd"/>
      <w:r>
        <w:t xml:space="preserve">, O. J. </w:t>
      </w:r>
      <w:proofErr w:type="spellStart"/>
      <w:r>
        <w:t>Sovers</w:t>
      </w:r>
      <w:proofErr w:type="spellEnd"/>
      <w:r>
        <w:t xml:space="preserve">, P. M. Kroger, L. L. </w:t>
      </w:r>
      <w:proofErr w:type="spellStart"/>
      <w:r>
        <w:t>Skrumeda</w:t>
      </w:r>
      <w:proofErr w:type="spellEnd"/>
      <w:r>
        <w:t xml:space="preserve">, J. S. Border, R. E. Neilan, C. J. </w:t>
      </w:r>
      <w:proofErr w:type="spellStart"/>
      <w:r>
        <w:t>Vegos</w:t>
      </w:r>
      <w:proofErr w:type="spellEnd"/>
      <w:r>
        <w:t>, B. G. Williams, J. T. Freymueller, T. H. Dixon, W. G. Melbourne, The Spring 1985 High Precision Baseline Test of the JPL GPS-based geodetic system: A final report, Jet Propulsion Laboratory Publication 87-35, 67pp.</w:t>
      </w:r>
    </w:p>
    <w:p w14:paraId="04187DFB" w14:textId="77777777" w:rsidR="0069546A" w:rsidRDefault="0069546A">
      <w:pPr>
        <w:pStyle w:val="vitarefs"/>
      </w:pPr>
    </w:p>
    <w:p w14:paraId="3AA5C8F2" w14:textId="77777777" w:rsidR="0069546A" w:rsidRDefault="0069546A">
      <w:pPr>
        <w:pStyle w:val="vitarefs"/>
      </w:pPr>
      <w:r>
        <w:t>1988</w:t>
      </w:r>
      <w:r>
        <w:tab/>
        <w:t xml:space="preserve">Freymueller, J. T., and M. P. </w:t>
      </w:r>
      <w:proofErr w:type="spellStart"/>
      <w:r>
        <w:t>Golombek</w:t>
      </w:r>
      <w:proofErr w:type="spellEnd"/>
      <w:r>
        <w:t xml:space="preserve">, Geometry and Treatment of Fiducial Networks: Effect on GPS Baseline Precision in South America,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Letts.</w:t>
      </w:r>
      <w:r>
        <w:t xml:space="preserve">, </w:t>
      </w:r>
      <w:r>
        <w:rPr>
          <w:i/>
        </w:rPr>
        <w:t>15</w:t>
      </w:r>
      <w:r>
        <w:t>, 1467-1469.</w:t>
      </w:r>
    </w:p>
    <w:p w14:paraId="051ABFB0" w14:textId="77777777" w:rsidR="0069546A" w:rsidRDefault="0069546A">
      <w:pPr>
        <w:pStyle w:val="vitarefs"/>
      </w:pPr>
    </w:p>
    <w:p w14:paraId="6E387942" w14:textId="77777777" w:rsidR="0069546A" w:rsidRDefault="0069546A">
      <w:pPr>
        <w:pStyle w:val="vitarefs"/>
      </w:pPr>
      <w:r>
        <w:tab/>
        <w:t>Freymueller, J. T., Estimation of seamount isostatic compensation in the Western Pacific, MS Thesis, University of South Carolina, Columbia, SC.</w:t>
      </w:r>
    </w:p>
    <w:p w14:paraId="0790CD45" w14:textId="77777777" w:rsidR="0069546A" w:rsidRDefault="0069546A">
      <w:pPr>
        <w:pStyle w:val="vitarefs"/>
      </w:pPr>
    </w:p>
    <w:p w14:paraId="591F7FF2" w14:textId="77777777" w:rsidR="0069546A" w:rsidRDefault="0069546A">
      <w:pPr>
        <w:pStyle w:val="vitarefs"/>
      </w:pPr>
      <w:r>
        <w:t>1990</w:t>
      </w:r>
      <w:r>
        <w:tab/>
        <w:t xml:space="preserve">Freymueller, J. T. and J. N. Kellogg, The extended tracking network and indications of baseline precision and accuracy in the North Andes, CASA UNO Special Issue, </w:t>
      </w:r>
      <w:r>
        <w:rPr>
          <w:i/>
        </w:rPr>
        <w:t>Geophysical Research Letters, 17,</w:t>
      </w:r>
      <w:r>
        <w:t xml:space="preserve"> 207-210.</w:t>
      </w:r>
    </w:p>
    <w:p w14:paraId="287C4361" w14:textId="77777777" w:rsidR="0069546A" w:rsidRDefault="0069546A">
      <w:pPr>
        <w:pStyle w:val="vitarefs"/>
      </w:pPr>
    </w:p>
    <w:p w14:paraId="42319942" w14:textId="77777777" w:rsidR="0069546A" w:rsidRDefault="0069546A">
      <w:pPr>
        <w:pStyle w:val="vitarefs"/>
      </w:pPr>
      <w:r>
        <w:tab/>
        <w:t xml:space="preserve">Kellogg, J. N., J. T. Freymueller, T. H. Dixon, R. E. Neilan, C. </w:t>
      </w:r>
      <w:proofErr w:type="spellStart"/>
      <w:r>
        <w:t>Ropaín</w:t>
      </w:r>
      <w:proofErr w:type="spellEnd"/>
      <w:r>
        <w:t xml:space="preserve"> U., S. Camargo M., B. Fernandez C., J. L. Stowell, A. Salazar, J. Mora. V., L. </w:t>
      </w:r>
      <w:proofErr w:type="spellStart"/>
      <w:r>
        <w:t>Espín</w:t>
      </w:r>
      <w:proofErr w:type="spellEnd"/>
      <w:r>
        <w:t xml:space="preserve">, V. Perdue, L. Leos, First GPS baseline results from the North Andes, CASA UNO Special Issue, </w:t>
      </w:r>
      <w:r>
        <w:rPr>
          <w:i/>
        </w:rPr>
        <w:t xml:space="preserve">Geophysical Research Letters, 17, </w:t>
      </w:r>
      <w:r>
        <w:t>211-214.</w:t>
      </w:r>
    </w:p>
    <w:p w14:paraId="03D15B96" w14:textId="77777777" w:rsidR="0069546A" w:rsidRDefault="0069546A">
      <w:pPr>
        <w:pStyle w:val="vitarefs"/>
      </w:pPr>
    </w:p>
    <w:p w14:paraId="11B33E78" w14:textId="77777777" w:rsidR="0069546A" w:rsidRDefault="0069546A">
      <w:pPr>
        <w:pStyle w:val="vitarefs"/>
      </w:pPr>
      <w:r>
        <w:lastRenderedPageBreak/>
        <w:tab/>
      </w:r>
      <w:proofErr w:type="spellStart"/>
      <w:r>
        <w:t>Kornreich</w:t>
      </w:r>
      <w:proofErr w:type="spellEnd"/>
      <w:r>
        <w:t xml:space="preserve"> Wolf, S., T. H. Dixon, and J. T. Freymueller, The effect of tracking network configuration on GPS baseline estimates for the CASA UNO experiment, </w:t>
      </w:r>
      <w:r>
        <w:rPr>
          <w:i/>
        </w:rPr>
        <w:t xml:space="preserve">Geophysical Research Letters, 17, </w:t>
      </w:r>
      <w:r>
        <w:t>647-650.</w:t>
      </w:r>
    </w:p>
    <w:p w14:paraId="2470452E" w14:textId="77777777" w:rsidR="0069546A" w:rsidRDefault="0069546A">
      <w:pPr>
        <w:pStyle w:val="vitarefs"/>
      </w:pPr>
    </w:p>
    <w:p w14:paraId="021AC969" w14:textId="77777777" w:rsidR="0069546A" w:rsidRDefault="0069546A">
      <w:pPr>
        <w:pStyle w:val="vitarefs"/>
      </w:pPr>
      <w:r>
        <w:tab/>
        <w:t>Freymueller, J. T. and J. N. Kellogg, Comparison of TI-4100 and Trimble 4000SST GPS receivers over short and long baselines, Proceedings of the 2nd International Symposium on Precise Positioning with the Global Positioning System, Ottawa Canada, Sep. 3-7, 1990, pp. 477-491.</w:t>
      </w:r>
    </w:p>
    <w:p w14:paraId="58AD707F" w14:textId="77777777" w:rsidR="0069546A" w:rsidRDefault="0069546A">
      <w:pPr>
        <w:pStyle w:val="vitarefs"/>
      </w:pPr>
    </w:p>
    <w:p w14:paraId="10C1B08D" w14:textId="77777777" w:rsidR="0069546A" w:rsidRDefault="0069546A" w:rsidP="0069546A">
      <w:pPr>
        <w:pStyle w:val="vitarefs"/>
      </w:pPr>
      <w:r>
        <w:t>1991</w:t>
      </w:r>
      <w:r>
        <w:tab/>
        <w:t>Freymueller, J. T., CASA – Central and South America GPS Geodesy: Crustal motions determined from 1988 and 1990 epoch measurements in Colombia, Costa Rica and Ecuador, Ph.D. Thesis, University of South Carolina, Columbia, SC.</w:t>
      </w:r>
    </w:p>
    <w:p w14:paraId="719ED7BA" w14:textId="77777777" w:rsidR="0069546A" w:rsidRDefault="0069546A" w:rsidP="0069546A">
      <w:pPr>
        <w:pStyle w:val="vitarefs"/>
      </w:pPr>
    </w:p>
    <w:p w14:paraId="75C6F7D9" w14:textId="77777777" w:rsidR="0069546A" w:rsidRDefault="0069546A">
      <w:pPr>
        <w:pStyle w:val="vitarefs"/>
      </w:pPr>
      <w:r>
        <w:t>1992</w:t>
      </w:r>
      <w:r>
        <w:tab/>
        <w:t xml:space="preserve">Freymueller, J. T., and J. N. Kellogg, Isostasy and tectonic origins of Pacific seamounts, in B. Keating and B. Bolton eds., </w:t>
      </w:r>
      <w:r>
        <w:rPr>
          <w:i/>
        </w:rPr>
        <w:t>Geology and Offshore Mineral Resources of the Central Pacific Basin</w:t>
      </w:r>
      <w:r>
        <w:t xml:space="preserve">, Circum-Pacific Council for Energy and Mineral Resources Earth Science Series, </w:t>
      </w:r>
      <w:r>
        <w:rPr>
          <w:i/>
        </w:rPr>
        <w:t>14</w:t>
      </w:r>
      <w:r>
        <w:t>, 39-53.</w:t>
      </w:r>
    </w:p>
    <w:p w14:paraId="6D1F34A5" w14:textId="77777777" w:rsidR="0069546A" w:rsidRDefault="0069546A">
      <w:pPr>
        <w:pStyle w:val="vitarefs"/>
      </w:pPr>
    </w:p>
    <w:p w14:paraId="61337EAC" w14:textId="77777777" w:rsidR="0069546A" w:rsidRDefault="0069546A">
      <w:pPr>
        <w:pStyle w:val="vitarefs"/>
      </w:pPr>
      <w:r>
        <w:tab/>
        <w:t xml:space="preserve">Freymueller, J. T., Comparison of baseline results for the TI-4100 and Trimble 4000SDT geodetic GPS receivers, </w:t>
      </w:r>
      <w:r>
        <w:rPr>
          <w:i/>
        </w:rPr>
        <w:t xml:space="preserve">Bulletin </w:t>
      </w:r>
      <w:proofErr w:type="spellStart"/>
      <w:r>
        <w:rPr>
          <w:i/>
        </w:rPr>
        <w:t>Géodésique</w:t>
      </w:r>
      <w:proofErr w:type="spellEnd"/>
      <w:r>
        <w:t xml:space="preserve">, </w:t>
      </w:r>
      <w:r>
        <w:rPr>
          <w:i/>
        </w:rPr>
        <w:t>66</w:t>
      </w:r>
      <w:r>
        <w:t>, 272-280, 1992.</w:t>
      </w:r>
    </w:p>
    <w:p w14:paraId="0F8F7982" w14:textId="77777777" w:rsidR="0069546A" w:rsidRDefault="0069546A">
      <w:pPr>
        <w:pStyle w:val="vitarefs"/>
      </w:pPr>
    </w:p>
    <w:p w14:paraId="0E352EB8" w14:textId="77777777" w:rsidR="0069546A" w:rsidRDefault="0069546A">
      <w:pPr>
        <w:pStyle w:val="vitarefs"/>
      </w:pPr>
      <w:r>
        <w:t>1993</w:t>
      </w:r>
      <w:r>
        <w:tab/>
        <w:t xml:space="preserve">Freymueller, J. T. and J.N. Kellogg, Plate motions and active crustal deformation in the North Andean region measured with the Global Positioning System, in W. </w:t>
      </w:r>
      <w:proofErr w:type="spellStart"/>
      <w:r>
        <w:t>Torge</w:t>
      </w:r>
      <w:proofErr w:type="spellEnd"/>
      <w:r>
        <w:t xml:space="preserve">, A. Gonzalez Fletcher, J. G. Tanner (eds.): </w:t>
      </w:r>
      <w:r>
        <w:rPr>
          <w:i/>
        </w:rPr>
        <w:t>Recent Geodetic and Gravimetric Research in Latin America</w:t>
      </w:r>
      <w:r>
        <w:t>, 131-145, Springer-Verlag (Berlin and New York), 1993.</w:t>
      </w:r>
    </w:p>
    <w:p w14:paraId="294E0F0E" w14:textId="77777777" w:rsidR="0069546A" w:rsidRDefault="0069546A">
      <w:pPr>
        <w:pStyle w:val="vitarefs"/>
      </w:pPr>
    </w:p>
    <w:p w14:paraId="32A44721" w14:textId="77777777" w:rsidR="0069546A" w:rsidRDefault="0069546A">
      <w:pPr>
        <w:pStyle w:val="vitarefs"/>
      </w:pPr>
      <w:r>
        <w:tab/>
        <w:t xml:space="preserve">Freymueller, J. T., J.N. Kellogg, and V. Vega, Plate Motions in the North Andean Region,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98</w:t>
      </w:r>
      <w:r>
        <w:t>, 21,853-21,864.</w:t>
      </w:r>
    </w:p>
    <w:p w14:paraId="63499BEC" w14:textId="77777777" w:rsidR="0069546A" w:rsidRDefault="0069546A">
      <w:pPr>
        <w:pStyle w:val="vitarefs"/>
      </w:pPr>
    </w:p>
    <w:p w14:paraId="19EF8BE5" w14:textId="77777777" w:rsidR="0069546A" w:rsidRDefault="0069546A">
      <w:pPr>
        <w:pStyle w:val="vitarefs"/>
      </w:pPr>
    </w:p>
    <w:p w14:paraId="15D69DE5" w14:textId="77777777" w:rsidR="0069546A" w:rsidRDefault="0069546A">
      <w:pPr>
        <w:pStyle w:val="vitarefs"/>
      </w:pPr>
      <w:r>
        <w:t>1994</w:t>
      </w:r>
      <w:r>
        <w:tab/>
        <w:t xml:space="preserve">Freymueller, J. T., N. E. King and P. Segall, The co-seismic slip distribution of the Landers earthquake, </w:t>
      </w:r>
      <w:r>
        <w:rPr>
          <w:i/>
        </w:rPr>
        <w:t>Bull . Seism. Soc. Am.</w:t>
      </w:r>
      <w:r>
        <w:t xml:space="preserve">, </w:t>
      </w:r>
      <w:r>
        <w:rPr>
          <w:i/>
        </w:rPr>
        <w:t>84</w:t>
      </w:r>
      <w:r>
        <w:t>, 646-659.</w:t>
      </w:r>
    </w:p>
    <w:p w14:paraId="65741B87" w14:textId="77777777" w:rsidR="0069546A" w:rsidRDefault="0069546A">
      <w:pPr>
        <w:pStyle w:val="vitarefs"/>
      </w:pPr>
    </w:p>
    <w:p w14:paraId="3250F2DE" w14:textId="77777777" w:rsidR="0069546A" w:rsidRDefault="0069546A">
      <w:pPr>
        <w:pStyle w:val="vitarefs"/>
      </w:pPr>
      <w:r>
        <w:tab/>
        <w:t xml:space="preserve">Hudnut, K. W., Y. Bock, M. Cline, P. Fang, Y. Feng, J. Freymueller, X. Ge, W. K. Gross, D. Jackson, M. Kim, N. E. King, J. Langbein, S. C. Larsen, M. Lisowski, Z-K. Shen, J. Svarc, and J. Zhang, Coseismic displacements of the 1992 Landers earthquake sequence, </w:t>
      </w:r>
      <w:r>
        <w:rPr>
          <w:i/>
        </w:rPr>
        <w:t>Bull . Seism. Soc. Am.</w:t>
      </w:r>
      <w:r>
        <w:t xml:space="preserve">, </w:t>
      </w:r>
      <w:r>
        <w:rPr>
          <w:i/>
        </w:rPr>
        <w:t>84</w:t>
      </w:r>
      <w:r>
        <w:t>, 625-645.</w:t>
      </w:r>
    </w:p>
    <w:p w14:paraId="66820CE8" w14:textId="77777777" w:rsidR="0069546A" w:rsidRDefault="0069546A">
      <w:pPr>
        <w:pStyle w:val="vitarefs"/>
      </w:pPr>
    </w:p>
    <w:p w14:paraId="26360D74" w14:textId="77777777" w:rsidR="0069546A" w:rsidRDefault="0069546A">
      <w:pPr>
        <w:pStyle w:val="vitarefs"/>
      </w:pPr>
      <w:r>
        <w:t>1995</w:t>
      </w:r>
      <w:r>
        <w:tab/>
        <w:t xml:space="preserve">Larson, K. M. and J. Freymueller, Relative motions of the Australian, Pacific and Antarctic plates estimated by the Global Positioning System,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>
        <w:rPr>
          <w:i/>
        </w:rPr>
        <w:t>22</w:t>
      </w:r>
      <w:r>
        <w:t>, 37-40.</w:t>
      </w:r>
    </w:p>
    <w:p w14:paraId="02AEE792" w14:textId="77777777" w:rsidR="0069546A" w:rsidRDefault="0069546A">
      <w:pPr>
        <w:pStyle w:val="vitarefs"/>
      </w:pPr>
    </w:p>
    <w:p w14:paraId="0AF68A02" w14:textId="77777777" w:rsidR="0069546A" w:rsidRDefault="0069546A">
      <w:pPr>
        <w:pStyle w:val="vitarefs"/>
      </w:pPr>
      <w:r>
        <w:tab/>
        <w:t xml:space="preserve">Owen, S., P. Segall, J. Freymueller, A. </w:t>
      </w:r>
      <w:proofErr w:type="spellStart"/>
      <w:r>
        <w:t>Miklius</w:t>
      </w:r>
      <w:proofErr w:type="spellEnd"/>
      <w:r>
        <w:t xml:space="preserve">, and R. Denlinger, Rapid deformation of the south flank of Kilauea volcano, Hawaii, </w:t>
      </w:r>
      <w:r>
        <w:rPr>
          <w:i/>
        </w:rPr>
        <w:t>Science</w:t>
      </w:r>
      <w:r>
        <w:t xml:space="preserve">, </w:t>
      </w:r>
      <w:r>
        <w:rPr>
          <w:i/>
        </w:rPr>
        <w:t>267</w:t>
      </w:r>
      <w:r>
        <w:t>, 1328-1332.</w:t>
      </w:r>
    </w:p>
    <w:p w14:paraId="2F192A86" w14:textId="77777777" w:rsidR="0069546A" w:rsidRDefault="0069546A">
      <w:pPr>
        <w:pStyle w:val="vitarefs"/>
      </w:pPr>
    </w:p>
    <w:p w14:paraId="73811F33" w14:textId="77777777" w:rsidR="0069546A" w:rsidRDefault="0069546A">
      <w:pPr>
        <w:pStyle w:val="vitarefs"/>
      </w:pPr>
      <w:r>
        <w:lastRenderedPageBreak/>
        <w:t>1996</w:t>
      </w:r>
      <w:r>
        <w:tab/>
        <w:t xml:space="preserve">Freymueller, J., R. Bilham, R. Bürgmann, K. M. Larson, J. Paul, S. Jade, and V. Gaur, Global Positioning System measurements of Indian plate motion and convergence across the Lesser Himalaya,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>
        <w:rPr>
          <w:i/>
        </w:rPr>
        <w:t>23</w:t>
      </w:r>
      <w:r>
        <w:t>, 3107-3110, 1996.</w:t>
      </w:r>
    </w:p>
    <w:p w14:paraId="3B96D1E3" w14:textId="77777777" w:rsidR="0069546A" w:rsidRDefault="0069546A">
      <w:pPr>
        <w:pStyle w:val="vitarefs"/>
      </w:pPr>
    </w:p>
    <w:p w14:paraId="23FED858" w14:textId="77777777" w:rsidR="0069546A" w:rsidRDefault="0069546A">
      <w:pPr>
        <w:pStyle w:val="vitarefs"/>
      </w:pPr>
      <w:r>
        <w:t>1997</w:t>
      </w:r>
      <w:r>
        <w:tab/>
        <w:t xml:space="preserve">Bilham, R., Larson, K., Freymueller, J., and Project </w:t>
      </w:r>
      <w:proofErr w:type="spellStart"/>
      <w:r>
        <w:t>Idylhim</w:t>
      </w:r>
      <w:proofErr w:type="spellEnd"/>
      <w:r>
        <w:t xml:space="preserve"> members, GPS measurements of present day convergence rates in the Nepal Himalaya, </w:t>
      </w:r>
      <w:r>
        <w:rPr>
          <w:i/>
        </w:rPr>
        <w:t>Nature</w:t>
      </w:r>
      <w:r>
        <w:t xml:space="preserve">, </w:t>
      </w:r>
      <w:r>
        <w:rPr>
          <w:i/>
        </w:rPr>
        <w:t>336</w:t>
      </w:r>
      <w:r>
        <w:t>, 61-64, 1997.</w:t>
      </w:r>
    </w:p>
    <w:p w14:paraId="02BE6A82" w14:textId="77777777" w:rsidR="0069546A" w:rsidRDefault="0069546A">
      <w:pPr>
        <w:pStyle w:val="vitarefs"/>
      </w:pPr>
    </w:p>
    <w:p w14:paraId="5E08BC17" w14:textId="77777777" w:rsidR="0069546A" w:rsidRDefault="0069546A">
      <w:pPr>
        <w:pStyle w:val="vitarefs"/>
      </w:pPr>
      <w:r>
        <w:tab/>
        <w:t xml:space="preserve">Lu, Z., R. </w:t>
      </w:r>
      <w:proofErr w:type="spellStart"/>
      <w:r>
        <w:t>Fatland</w:t>
      </w:r>
      <w:proofErr w:type="spellEnd"/>
      <w:r>
        <w:t xml:space="preserve">, M. Wyss, S. Li, J. Eichelberger, K. Dean, and J. Freymueller, Deformation of New Trident Volcano detected by ERS-1 SAR Interferometry,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</w:t>
      </w:r>
      <w:r>
        <w:t xml:space="preserve">., </w:t>
      </w:r>
      <w:r>
        <w:rPr>
          <w:i/>
        </w:rPr>
        <w:t>24</w:t>
      </w:r>
      <w:r>
        <w:t>, 695-698, 1997.</w:t>
      </w:r>
    </w:p>
    <w:p w14:paraId="1024A769" w14:textId="77777777" w:rsidR="0069546A" w:rsidRDefault="0069546A">
      <w:pPr>
        <w:pStyle w:val="vitarefs"/>
      </w:pPr>
    </w:p>
    <w:p w14:paraId="69372495" w14:textId="77777777" w:rsidR="0069546A" w:rsidRDefault="0069546A">
      <w:pPr>
        <w:pStyle w:val="vitarefs"/>
      </w:pPr>
      <w:r>
        <w:tab/>
        <w:t xml:space="preserve">Larson, K. M., J. T. Freymueller, and S. </w:t>
      </w:r>
      <w:proofErr w:type="spellStart"/>
      <w:r>
        <w:t>Philipsen</w:t>
      </w:r>
      <w:proofErr w:type="spellEnd"/>
      <w:r>
        <w:t xml:space="preserve">, Global plate velocities from the Global Positioning System,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102</w:t>
      </w:r>
      <w:r>
        <w:t>, 9961-9982, 1997.</w:t>
      </w:r>
    </w:p>
    <w:p w14:paraId="0383663D" w14:textId="77777777" w:rsidR="0069546A" w:rsidRDefault="0069546A">
      <w:pPr>
        <w:pStyle w:val="vitarefs"/>
      </w:pPr>
    </w:p>
    <w:p w14:paraId="62F5DA2C" w14:textId="77777777" w:rsidR="0069546A" w:rsidRDefault="0069546A">
      <w:pPr>
        <w:pStyle w:val="vitarefs"/>
      </w:pPr>
      <w:r>
        <w:tab/>
        <w:t xml:space="preserve">Cohen, S. C., and J. T. Freymueller, Deformation of the Kenai Peninsula,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102</w:t>
      </w:r>
      <w:r>
        <w:t>, 20,479-20,487, 1997.</w:t>
      </w:r>
    </w:p>
    <w:p w14:paraId="0CBFA3AD" w14:textId="77777777" w:rsidR="0069546A" w:rsidRDefault="0069546A">
      <w:pPr>
        <w:pStyle w:val="vitarefs"/>
      </w:pPr>
    </w:p>
    <w:p w14:paraId="2EF6E796" w14:textId="77777777" w:rsidR="0069546A" w:rsidRDefault="0069546A">
      <w:pPr>
        <w:pStyle w:val="vitarefs"/>
      </w:pPr>
      <w:r>
        <w:t>1998</w:t>
      </w:r>
      <w:r>
        <w:tab/>
        <w:t xml:space="preserve">Lu, Z., and J. Freymueller, Synthetic aperture radar (SAR) interferometry coherence analysis over Katmai volcano group, Alaska,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103</w:t>
      </w:r>
      <w:r>
        <w:t>, 29,887-29,894, 1998.</w:t>
      </w:r>
    </w:p>
    <w:p w14:paraId="511F20C2" w14:textId="77777777" w:rsidR="0069546A" w:rsidRDefault="0069546A">
      <w:pPr>
        <w:pStyle w:val="vitarefs"/>
      </w:pPr>
    </w:p>
    <w:p w14:paraId="3238A651" w14:textId="77777777" w:rsidR="0069546A" w:rsidRDefault="0069546A">
      <w:pPr>
        <w:pStyle w:val="vitarefs"/>
        <w:rPr>
          <w:i/>
        </w:rPr>
      </w:pPr>
      <w:r>
        <w:t>1999</w:t>
      </w:r>
      <w:r>
        <w:tab/>
        <w:t xml:space="preserve">Larson, K. M., R. Bürgmann, R. Bilham, and J. Freymueller, Kinematics of the India-Eurasia collision zone from GPS measurements,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104</w:t>
      </w:r>
      <w:r>
        <w:t>, 1077-1093, 1999.</w:t>
      </w:r>
    </w:p>
    <w:p w14:paraId="42514439" w14:textId="77777777" w:rsidR="0069546A" w:rsidRDefault="0069546A">
      <w:pPr>
        <w:pStyle w:val="vitarefs"/>
      </w:pPr>
    </w:p>
    <w:p w14:paraId="42B30D88" w14:textId="77777777" w:rsidR="0069546A" w:rsidRDefault="0069546A">
      <w:pPr>
        <w:pStyle w:val="vitarefs"/>
      </w:pPr>
      <w:r>
        <w:tab/>
        <w:t xml:space="preserve">Freymueller, J. T., M. H. Murray, P. Segall, and D. Castillo, Kinematics of the Pacific–North America plate boundary zone, Northern California,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104</w:t>
      </w:r>
      <w:r>
        <w:t>, 7419-7441, 1999.</w:t>
      </w:r>
    </w:p>
    <w:p w14:paraId="6A1AF78A" w14:textId="77777777" w:rsidR="0069546A" w:rsidRDefault="0069546A">
      <w:pPr>
        <w:pStyle w:val="vitarefs"/>
      </w:pPr>
    </w:p>
    <w:p w14:paraId="279760DF" w14:textId="77777777" w:rsidR="0069546A" w:rsidRDefault="0069546A">
      <w:pPr>
        <w:pStyle w:val="vitarefs"/>
      </w:pPr>
      <w:r>
        <w:tab/>
        <w:t xml:space="preserve">Freymueller, J. T., and J. Beavan, Absence of strain accumulation in the western Shumagin segment of the Alaska subduction zone,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>
        <w:rPr>
          <w:i/>
        </w:rPr>
        <w:t>26</w:t>
      </w:r>
      <w:r>
        <w:t>, 3233-3236, 1999.</w:t>
      </w:r>
    </w:p>
    <w:p w14:paraId="756C0886" w14:textId="77777777" w:rsidR="0069546A" w:rsidRDefault="0069546A">
      <w:pPr>
        <w:pStyle w:val="vitarefs"/>
      </w:pPr>
    </w:p>
    <w:p w14:paraId="4C9001C0" w14:textId="77777777" w:rsidR="0069546A" w:rsidRDefault="0069546A">
      <w:pPr>
        <w:pStyle w:val="vitarefs"/>
      </w:pPr>
      <w:r>
        <w:tab/>
        <w:t xml:space="preserve">Fletcher, H., and J. T. Freymueller, New GPS constraints on the motion of the Yakutat block,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>
        <w:rPr>
          <w:i/>
        </w:rPr>
        <w:t>26</w:t>
      </w:r>
      <w:r>
        <w:t>, 3029-3032, 1999.</w:t>
      </w:r>
    </w:p>
    <w:p w14:paraId="4BA0135E" w14:textId="77777777" w:rsidR="0069546A" w:rsidRDefault="0069546A">
      <w:pPr>
        <w:pStyle w:val="vitarefs"/>
      </w:pPr>
    </w:p>
    <w:p w14:paraId="5713D736" w14:textId="77777777" w:rsidR="0069546A" w:rsidRDefault="0069546A">
      <w:pPr>
        <w:pStyle w:val="vitarefs"/>
      </w:pPr>
      <w:r>
        <w:t>2000</w:t>
      </w:r>
      <w:r>
        <w:tab/>
        <w:t xml:space="preserve">Bendick, R., R. Bilham, J. Freymueller, K. Larson, and G. Yin, Geodetic evidence for a low slip rate in the Altyn Tagh fault and constraints on the deformation of Asia, </w:t>
      </w:r>
      <w:r>
        <w:rPr>
          <w:i/>
        </w:rPr>
        <w:t>Nature</w:t>
      </w:r>
      <w:r>
        <w:t xml:space="preserve">, </w:t>
      </w:r>
      <w:r>
        <w:rPr>
          <w:i/>
        </w:rPr>
        <w:t>404</w:t>
      </w:r>
      <w:r>
        <w:t>, 69-72, 2000.</w:t>
      </w:r>
    </w:p>
    <w:p w14:paraId="2F341932" w14:textId="77777777" w:rsidR="0069546A" w:rsidRDefault="0069546A">
      <w:pPr>
        <w:pStyle w:val="vitarefs"/>
      </w:pPr>
    </w:p>
    <w:p w14:paraId="7CB76030" w14:textId="77777777" w:rsidR="0069546A" w:rsidRDefault="0069546A">
      <w:pPr>
        <w:pStyle w:val="vitarefs"/>
      </w:pPr>
      <w:r>
        <w:tab/>
      </w:r>
      <w:bookmarkStart w:id="0" w:name="OLE_LINK1"/>
      <w:r>
        <w:t xml:space="preserve">Freymueller, J. T., S. C. Cohen, and H. J. Fletcher, Spatial variations in present-day deformation, Kenai Peninsula, Alaska, and their implications,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105</w:t>
      </w:r>
      <w:r>
        <w:t>, 8079-8101, 2000.</w:t>
      </w:r>
      <w:bookmarkEnd w:id="0"/>
    </w:p>
    <w:p w14:paraId="21F20727" w14:textId="77777777" w:rsidR="0069546A" w:rsidRDefault="0069546A">
      <w:pPr>
        <w:pStyle w:val="vitarefs"/>
      </w:pPr>
    </w:p>
    <w:p w14:paraId="5D09246E" w14:textId="77777777" w:rsidR="0069546A" w:rsidRDefault="0069546A">
      <w:pPr>
        <w:pStyle w:val="vitarefs"/>
      </w:pPr>
      <w:r>
        <w:tab/>
        <w:t>Lu, Z., D. Mann, J. T. Freymueller, and D. Meyer, Synthetic aperture radar (SAR) interferometry observations of Okmok volcano, Alaska 1. Radar observations,</w:t>
      </w:r>
      <w:r>
        <w:rPr>
          <w:rFonts w:ascii="Times" w:hAnsi="Times"/>
        </w:rPr>
        <w:t xml:space="preserve">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 105, 10,791-10,806, 2000.</w:t>
      </w:r>
    </w:p>
    <w:p w14:paraId="42C771D1" w14:textId="77777777" w:rsidR="0069546A" w:rsidRDefault="0069546A">
      <w:pPr>
        <w:pStyle w:val="vitarefs"/>
      </w:pPr>
    </w:p>
    <w:p w14:paraId="7866414E" w14:textId="77777777" w:rsidR="0069546A" w:rsidRDefault="0069546A">
      <w:pPr>
        <w:pStyle w:val="vitarefs"/>
      </w:pPr>
      <w:r>
        <w:lastRenderedPageBreak/>
        <w:tab/>
        <w:t>Lu, Z., C. Wicks, D. Dzurisin, W. Thatcher, J. T. Freymueller, S. R. McNutt and D. Mann, Aseismic inflation of Westdahl volcano, Alaska, revealed by satellite radar interferometry,</w:t>
      </w:r>
      <w:r>
        <w:rPr>
          <w:i/>
        </w:rPr>
        <w:t xml:space="preserve">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>
        <w:rPr>
          <w:i/>
        </w:rPr>
        <w:t>27</w:t>
      </w:r>
      <w:r>
        <w:t>, 1567-1570, 2000.</w:t>
      </w:r>
    </w:p>
    <w:p w14:paraId="05E43A23" w14:textId="77777777" w:rsidR="0069546A" w:rsidRDefault="0069546A">
      <w:pPr>
        <w:pStyle w:val="vitarefs"/>
      </w:pPr>
    </w:p>
    <w:p w14:paraId="1F96FA4D" w14:textId="77777777" w:rsidR="0069546A" w:rsidRDefault="0069546A">
      <w:pPr>
        <w:pStyle w:val="vitarefs"/>
      </w:pPr>
      <w:r>
        <w:t>2001</w:t>
      </w:r>
      <w:r>
        <w:tab/>
        <w:t xml:space="preserve">Fletcher, H. J., J. Beavan, J. Freymueller, and L. Gilbert, High interseismic coupling of the Alaska subduction zone SW of Kodiak island inferred from GPS data,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>, 28, 443-446, 2001.</w:t>
      </w:r>
    </w:p>
    <w:p w14:paraId="7E0D2E8A" w14:textId="77777777" w:rsidR="0069546A" w:rsidRDefault="0069546A">
      <w:pPr>
        <w:pStyle w:val="vitarefs"/>
      </w:pPr>
    </w:p>
    <w:p w14:paraId="5ABF6AC7" w14:textId="77777777" w:rsidR="0069546A" w:rsidRDefault="0069546A">
      <w:pPr>
        <w:pStyle w:val="vitarefs"/>
      </w:pPr>
      <w:r>
        <w:tab/>
        <w:t xml:space="preserve">Cohen, S. C., and J. T. Freymueller, Crustal uplift in the southcentral Alaska subduction zone: A new analysis and interpretation of tide gauge observations,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106</w:t>
      </w:r>
      <w:r>
        <w:t xml:space="preserve">, 11,259-11,270, 2001. </w:t>
      </w:r>
    </w:p>
    <w:p w14:paraId="7C703DDD" w14:textId="77777777" w:rsidR="0069546A" w:rsidRDefault="0069546A">
      <w:pPr>
        <w:pStyle w:val="vitarefs"/>
      </w:pPr>
      <w:r>
        <w:tab/>
      </w:r>
    </w:p>
    <w:p w14:paraId="790244DD" w14:textId="77777777" w:rsidR="0069546A" w:rsidRDefault="0069546A">
      <w:pPr>
        <w:pStyle w:val="vitarefs"/>
      </w:pPr>
      <w:r>
        <w:tab/>
        <w:t xml:space="preserve">Wang, Q., P. Zhang , Z. </w:t>
      </w:r>
      <w:proofErr w:type="spellStart"/>
      <w:r>
        <w:t>Niu</w:t>
      </w:r>
      <w:proofErr w:type="spellEnd"/>
      <w:r>
        <w:t xml:space="preserve">, J. T. Freymueller,  X. Lai, Y. Li, W. Zhu, J. Liu, R. Bilham, and K. M. Larson, Present-day Crustal Movement and Tectonic Deformation in Continental China, </w:t>
      </w:r>
      <w:r>
        <w:rPr>
          <w:i/>
        </w:rPr>
        <w:t>Science in China</w:t>
      </w:r>
      <w:r>
        <w:t xml:space="preserve"> (Series D), V31 ,No.7, P529-536, 2001.</w:t>
      </w:r>
    </w:p>
    <w:p w14:paraId="6718BC9B" w14:textId="77777777" w:rsidR="0069546A" w:rsidRDefault="0069546A">
      <w:pPr>
        <w:pStyle w:val="vitarefs"/>
      </w:pPr>
    </w:p>
    <w:p w14:paraId="3B087CEC" w14:textId="77777777" w:rsidR="0069546A" w:rsidRDefault="0069546A">
      <w:pPr>
        <w:pStyle w:val="vitarefs"/>
      </w:pPr>
      <w:r>
        <w:tab/>
        <w:t xml:space="preserve">Wang, Q., P. Zhang, J. T. Freymueller, R. Bilham, K. M. Larson, X. Lai, X. You, Z. </w:t>
      </w:r>
      <w:proofErr w:type="spellStart"/>
      <w:r>
        <w:t>Niu</w:t>
      </w:r>
      <w:proofErr w:type="spellEnd"/>
      <w:r>
        <w:t xml:space="preserve">, J. Wu, Y. Li, J. Liu, Z. Yang, and Q. Chen, Present-day crustal deformation in China constrained by Global Positioning System measurements, </w:t>
      </w:r>
      <w:r>
        <w:rPr>
          <w:i/>
        </w:rPr>
        <w:t>Science</w:t>
      </w:r>
      <w:r>
        <w:t xml:space="preserve">, </w:t>
      </w:r>
      <w:r>
        <w:rPr>
          <w:i/>
        </w:rPr>
        <w:t>294</w:t>
      </w:r>
      <w:r>
        <w:t>, 574-577, 2001.</w:t>
      </w:r>
    </w:p>
    <w:p w14:paraId="4FAD31D1" w14:textId="77777777" w:rsidR="0069546A" w:rsidRDefault="0069546A">
      <w:pPr>
        <w:pStyle w:val="vitarefs"/>
      </w:pPr>
    </w:p>
    <w:p w14:paraId="425CEEB9" w14:textId="77777777" w:rsidR="0069546A" w:rsidRDefault="0069546A">
      <w:pPr>
        <w:pStyle w:val="vitarefs"/>
      </w:pPr>
      <w:r>
        <w:t>2002</w:t>
      </w:r>
      <w:r>
        <w:tab/>
        <w:t xml:space="preserve">Zweck, C., J. T. Freymueller, and S. C. Cohen, Elastic dislocation modeling of the postseismic response to the 1964 Alaska Earthquake,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 2001JB000409, 2002.</w:t>
      </w:r>
    </w:p>
    <w:p w14:paraId="023F1A35" w14:textId="77777777" w:rsidR="0069546A" w:rsidRDefault="0069546A">
      <w:pPr>
        <w:pStyle w:val="vitarefs"/>
        <w:ind w:left="0" w:firstLine="0"/>
      </w:pPr>
    </w:p>
    <w:p w14:paraId="49DD256A" w14:textId="77777777" w:rsidR="0069546A" w:rsidRDefault="0069546A">
      <w:pPr>
        <w:pStyle w:val="vitarefs"/>
      </w:pPr>
      <w:r>
        <w:tab/>
        <w:t xml:space="preserve">Mann, D., J. T. Freymueller, and Z. Lu, Deformation associated with the 1997 eruption of Okmok volcano, Alaska,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 2001JB000163, 2002.</w:t>
      </w:r>
    </w:p>
    <w:p w14:paraId="43F13C43" w14:textId="77777777" w:rsidR="0069546A" w:rsidRDefault="0069546A">
      <w:pPr>
        <w:pStyle w:val="vitarefs"/>
      </w:pPr>
    </w:p>
    <w:p w14:paraId="18A19E46" w14:textId="77777777" w:rsidR="0069546A" w:rsidRDefault="0069546A">
      <w:pPr>
        <w:pStyle w:val="vitarefs"/>
      </w:pPr>
      <w:r>
        <w:tab/>
        <w:t xml:space="preserve">Chen, Q., and J. T. Freymueller, Geodetic evidence for a near-fault compliant zone along the San Andreas fault in the San Francisco Bay area, </w:t>
      </w:r>
      <w:r>
        <w:rPr>
          <w:i/>
        </w:rPr>
        <w:t>Bull. Seism. Soc. Am.</w:t>
      </w:r>
      <w:r>
        <w:t>, 92, 656-671, 2002.</w:t>
      </w:r>
    </w:p>
    <w:p w14:paraId="0B41A54C" w14:textId="77777777" w:rsidR="0069546A" w:rsidRDefault="0069546A">
      <w:pPr>
        <w:pStyle w:val="vitarefs"/>
      </w:pPr>
    </w:p>
    <w:p w14:paraId="706EFB1F" w14:textId="77777777" w:rsidR="0069546A" w:rsidRDefault="0069546A">
      <w:pPr>
        <w:pStyle w:val="vitarefs"/>
      </w:pPr>
      <w:r>
        <w:tab/>
      </w:r>
      <w:proofErr w:type="spellStart"/>
      <w:r>
        <w:t>Trenkamp</w:t>
      </w:r>
      <w:proofErr w:type="spellEnd"/>
      <w:r>
        <w:t xml:space="preserve">, R., J. N. Kellogg, J. T. Freymueller, and H. P. Mora, Wide plate margin deformation, southern Central America and northwestern South America, CASA GPS observations, </w:t>
      </w:r>
      <w:r>
        <w:rPr>
          <w:i/>
        </w:rPr>
        <w:t>J. South American Earth Sci.</w:t>
      </w:r>
      <w:r>
        <w:t xml:space="preserve">, </w:t>
      </w:r>
      <w:r>
        <w:rPr>
          <w:i/>
        </w:rPr>
        <w:t>15</w:t>
      </w:r>
      <w:r>
        <w:t>, 157-171, 2002.</w:t>
      </w:r>
    </w:p>
    <w:p w14:paraId="6CA4BC09" w14:textId="77777777" w:rsidR="0069546A" w:rsidRDefault="0069546A">
      <w:pPr>
        <w:pStyle w:val="vitarefs"/>
      </w:pPr>
    </w:p>
    <w:p w14:paraId="06CE9524" w14:textId="77777777" w:rsidR="0069546A" w:rsidRDefault="0069546A">
      <w:pPr>
        <w:pStyle w:val="vitarefs"/>
      </w:pPr>
      <w:r>
        <w:tab/>
        <w:t xml:space="preserve">Zweck, C., J. T. Freymueller, and S. C. Cohen, The 1964 Great Alaska Earthquake: Present Day and Cumulative Postseismic Deformation in the Western Kenai Peninsula, </w:t>
      </w:r>
      <w:r>
        <w:rPr>
          <w:i/>
        </w:rPr>
        <w:t>PEPI</w:t>
      </w:r>
      <w:r>
        <w:t>, 132, 5-20, 2002.</w:t>
      </w:r>
    </w:p>
    <w:p w14:paraId="3E3C40E6" w14:textId="77777777" w:rsidR="0069546A" w:rsidRDefault="0069546A">
      <w:pPr>
        <w:pStyle w:val="vitarefs"/>
      </w:pPr>
    </w:p>
    <w:p w14:paraId="28928196" w14:textId="77777777" w:rsidR="0069546A" w:rsidRDefault="0069546A">
      <w:pPr>
        <w:pStyle w:val="vitarefs"/>
      </w:pPr>
      <w:r>
        <w:tab/>
        <w:t xml:space="preserve">Stein, S., and J. T. Freymueller, editors, </w:t>
      </w:r>
      <w:r>
        <w:rPr>
          <w:i/>
        </w:rPr>
        <w:t>Plate Boundary Zones</w:t>
      </w:r>
      <w:r>
        <w:t>, AGU Geodynamics Series v. 30, 425pp., Washington, DC, 2002.</w:t>
      </w:r>
    </w:p>
    <w:p w14:paraId="17821CA7" w14:textId="77777777" w:rsidR="0069546A" w:rsidRDefault="0069546A">
      <w:pPr>
        <w:pStyle w:val="vitarefs"/>
      </w:pPr>
    </w:p>
    <w:p w14:paraId="7591FF3E" w14:textId="77777777" w:rsidR="0069546A" w:rsidRDefault="0069546A">
      <w:pPr>
        <w:pStyle w:val="vitarefs"/>
      </w:pPr>
      <w:r>
        <w:t>2003</w:t>
      </w:r>
      <w:r>
        <w:tab/>
        <w:t xml:space="preserve">Eberhart-Phillips, D., P. J. Haeussler, J. T. Freymueller, A. D. Frankel, C. M. Rubin, P. Craw, N. A. Ratchkovski, G. Anderson, G. A. Carver, A. J. Crone, T. E. Dawson, H. Fletcher, R. Hansen, E. L. Harp, R. A. Harris, D. P. Hill, S. Hreinsdóttir, R. W. Jibson, L. M. Jones, R. Kayen, D. K. Keefer, C. F. Larsen, S. C. Moran, S. F. Personius, G. Plafker, B. Sherrod, K. Sieh, N. Sitar, and W. K. </w:t>
      </w:r>
      <w:r>
        <w:lastRenderedPageBreak/>
        <w:t xml:space="preserve">Wallace, The 2002 Denali Fault Earthquake, Alaska: A Large Magnitude, Slip-Partitioned Event, </w:t>
      </w:r>
      <w:r>
        <w:rPr>
          <w:i/>
        </w:rPr>
        <w:t>Science</w:t>
      </w:r>
      <w:r>
        <w:t>, 300, 113-119, 2003.</w:t>
      </w:r>
    </w:p>
    <w:p w14:paraId="7CF9DFC9" w14:textId="77777777" w:rsidR="0069546A" w:rsidRDefault="0069546A">
      <w:pPr>
        <w:pStyle w:val="vitarefs"/>
      </w:pPr>
    </w:p>
    <w:p w14:paraId="190B2260" w14:textId="77777777" w:rsidR="0069546A" w:rsidRDefault="0069546A">
      <w:pPr>
        <w:pStyle w:val="vitarefs"/>
      </w:pPr>
      <w:r>
        <w:tab/>
        <w:t xml:space="preserve">Fletcher, H. J., and J. T. Freymueller, New constraints on the motion of the Fairweather fault, Alaska, from GPS observations,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>
        <w:rPr>
          <w:i/>
        </w:rPr>
        <w:t>30</w:t>
      </w:r>
      <w:r>
        <w:t>(3), 1139, doi:10.1029/2002GL016476, 2003.</w:t>
      </w:r>
    </w:p>
    <w:p w14:paraId="5B327632" w14:textId="77777777" w:rsidR="0069546A" w:rsidRDefault="0069546A">
      <w:pPr>
        <w:pStyle w:val="vitarefs"/>
        <w:ind w:left="0" w:firstLine="0"/>
      </w:pPr>
    </w:p>
    <w:p w14:paraId="39ED3448" w14:textId="77777777" w:rsidR="0069546A" w:rsidRDefault="0069546A">
      <w:pPr>
        <w:pStyle w:val="vitarefs"/>
      </w:pPr>
      <w:r>
        <w:tab/>
        <w:t xml:space="preserve">Larsen, C. F., R. Motyka, J. Freymueller, and K. Echelmeyer, Tide gauge records of uplift along the northern Pacific-North American plate boundary, 1937 to 2001,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Res., 108</w:t>
      </w:r>
      <w:r>
        <w:t>(B4), doi:10.1029/2001JB001685, 2003.</w:t>
      </w:r>
    </w:p>
    <w:p w14:paraId="5BFB7902" w14:textId="77777777" w:rsidR="0069546A" w:rsidRDefault="0069546A">
      <w:pPr>
        <w:pStyle w:val="vitarefs"/>
      </w:pPr>
    </w:p>
    <w:p w14:paraId="595E2D2C" w14:textId="77777777" w:rsidR="0069546A" w:rsidRDefault="0069546A">
      <w:pPr>
        <w:pStyle w:val="vitarefs"/>
      </w:pPr>
      <w:r>
        <w:tab/>
        <w:t xml:space="preserve">Mann, D., and J. Freymueller, Volcanic and tectonic deformation on Unimak Island in the Aleutian Arc, Alaska,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i/>
        </w:rPr>
        <w:t>108</w:t>
      </w:r>
      <w:r>
        <w:t>(B2), 2108, doi:10.1029/2002JB001925, 2003.</w:t>
      </w:r>
    </w:p>
    <w:p w14:paraId="0CF7DCF6" w14:textId="77777777" w:rsidR="0069546A" w:rsidRDefault="0069546A">
      <w:pPr>
        <w:pStyle w:val="vitarefs"/>
      </w:pPr>
    </w:p>
    <w:p w14:paraId="1BE47308" w14:textId="77777777" w:rsidR="0069546A" w:rsidRDefault="0069546A">
      <w:pPr>
        <w:pStyle w:val="vitarefs"/>
      </w:pPr>
      <w:r>
        <w:tab/>
        <w:t>Hreinsdóttir, S., J. T. Freymueller, H. J. Fletcher, C. F. Larsen, and R. Bürgmann, Coseismic slip distribution of the 2002 M</w:t>
      </w:r>
      <w:r>
        <w:rPr>
          <w:vertAlign w:val="subscript"/>
        </w:rPr>
        <w:t>W</w:t>
      </w:r>
      <w:r>
        <w:t xml:space="preserve"> 7.9 Denali fault earthquake, Alaska, determined from GPS measurements, </w:t>
      </w:r>
      <w:proofErr w:type="spellStart"/>
      <w:r>
        <w:t>Geophys</w:t>
      </w:r>
      <w:proofErr w:type="spellEnd"/>
      <w:r>
        <w:t xml:space="preserve">. Res. Lett., 30, 1670, </w:t>
      </w:r>
      <w:proofErr w:type="spellStart"/>
      <w:r>
        <w:t>doi</w:t>
      </w:r>
      <w:proofErr w:type="spellEnd"/>
      <w:r>
        <w:t>: 10.1029/2003GL017447, 2003.</w:t>
      </w:r>
    </w:p>
    <w:p w14:paraId="261DAD16" w14:textId="77777777" w:rsidR="0069546A" w:rsidRDefault="0069546A">
      <w:pPr>
        <w:pStyle w:val="vitarefs"/>
      </w:pPr>
    </w:p>
    <w:p w14:paraId="5B85DACA" w14:textId="77777777" w:rsidR="0069546A" w:rsidRDefault="0069546A">
      <w:pPr>
        <w:pStyle w:val="vitarefs"/>
      </w:pPr>
      <w:r>
        <w:t>2004</w:t>
      </w:r>
      <w:r>
        <w:tab/>
        <w:t xml:space="preserve">Chen, Q., J. Freymueller, Q. Wang, Z. Yang, C. Xu, and J. Liu, A deforming block model for the present-day tectonics of Tibet,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Res., </w:t>
      </w:r>
      <w:r>
        <w:t>Vol. 109, No. B1, B01403, doi:10.1029/2002JB002151, 2004.</w:t>
      </w:r>
    </w:p>
    <w:p w14:paraId="39276142" w14:textId="77777777" w:rsidR="0069546A" w:rsidRDefault="0069546A">
      <w:pPr>
        <w:pStyle w:val="vitarefs"/>
      </w:pPr>
    </w:p>
    <w:p w14:paraId="36CAEDB4" w14:textId="77777777" w:rsidR="0069546A" w:rsidRDefault="0069546A">
      <w:pPr>
        <w:pStyle w:val="vitarefs"/>
      </w:pPr>
      <w:r>
        <w:tab/>
        <w:t xml:space="preserve">Chen, Q., J. T. Freymueller, Z. Yang, C. Xu, W. Jiang, Q. Wang, and J. Liu, Spatially variable extension in southern Tibet based on GPS measurements, </w:t>
      </w:r>
      <w:r>
        <w:rPr>
          <w:i/>
          <w:sz w:val="26"/>
        </w:rPr>
        <w:t xml:space="preserve">J. </w:t>
      </w:r>
      <w:proofErr w:type="spellStart"/>
      <w:r>
        <w:rPr>
          <w:i/>
          <w:sz w:val="26"/>
        </w:rPr>
        <w:t>Geophys</w:t>
      </w:r>
      <w:proofErr w:type="spellEnd"/>
      <w:r>
        <w:rPr>
          <w:i/>
          <w:sz w:val="26"/>
        </w:rPr>
        <w:t>. Res., </w:t>
      </w:r>
      <w:r>
        <w:rPr>
          <w:sz w:val="26"/>
        </w:rPr>
        <w:t>Vol. 109, No. B9, B09401, 10.1029/2002JB002350</w:t>
      </w:r>
      <w:r>
        <w:t>.</w:t>
      </w:r>
    </w:p>
    <w:p w14:paraId="220DEC3B" w14:textId="77777777" w:rsidR="0069546A" w:rsidRDefault="0069546A">
      <w:pPr>
        <w:pStyle w:val="vitarefs"/>
        <w:ind w:left="0" w:firstLine="0"/>
      </w:pPr>
    </w:p>
    <w:p w14:paraId="0B2C651C" w14:textId="77777777" w:rsidR="0069546A" w:rsidRDefault="0069546A">
      <w:pPr>
        <w:pStyle w:val="vitarefs"/>
      </w:pPr>
      <w:r>
        <w:tab/>
        <w:t xml:space="preserve">Cohen, S. C., and J. T. Freymueller, Crustal Deformation in Southcentral Alaska: The 1964 Prince William Sound Earthquake Subduction Zone, </w:t>
      </w:r>
      <w:r>
        <w:rPr>
          <w:i/>
        </w:rPr>
        <w:t>Advances in Geophysics</w:t>
      </w:r>
      <w:r>
        <w:t>, 47, 1-63, 2004.</w:t>
      </w:r>
    </w:p>
    <w:p w14:paraId="412F9633" w14:textId="77777777" w:rsidR="0069546A" w:rsidRDefault="0069546A">
      <w:pPr>
        <w:pStyle w:val="vitarefs"/>
      </w:pPr>
    </w:p>
    <w:p w14:paraId="59A1F0C0" w14:textId="77777777" w:rsidR="0069546A" w:rsidRDefault="0069546A">
      <w:pPr>
        <w:pStyle w:val="vitarefs"/>
      </w:pPr>
      <w:r>
        <w:tab/>
        <w:t xml:space="preserve">Miyagi, Y., J. T. Freymueller, F, Kimata, T. Sato, and D. Mann, Surface deformation caused by shallow magmatic activity at Okmok Volcano, Alaska, detected by GPS campaigns 2000-2002, </w:t>
      </w:r>
      <w:r>
        <w:rPr>
          <w:i/>
        </w:rPr>
        <w:t>Earth Planets and Space</w:t>
      </w:r>
      <w:r>
        <w:t>, Vol. 56, e29-e32, 2004.</w:t>
      </w:r>
    </w:p>
    <w:p w14:paraId="349DE7DE" w14:textId="77777777" w:rsidR="0069546A" w:rsidRDefault="0069546A">
      <w:pPr>
        <w:pStyle w:val="vitarefs"/>
      </w:pPr>
    </w:p>
    <w:p w14:paraId="28D4FBA1" w14:textId="77777777" w:rsidR="0069546A" w:rsidRDefault="0069546A">
      <w:pPr>
        <w:pStyle w:val="vitarefs"/>
      </w:pPr>
      <w:r>
        <w:tab/>
        <w:t xml:space="preserve">Larsen, C. F., R. J. Motyka, J. T. Freymueller, K. A. Echelmeyer and E. R. Ivins, Rapid uplift of southern Alaska caused by recent ice loss, </w:t>
      </w:r>
      <w:proofErr w:type="spellStart"/>
      <w:r>
        <w:rPr>
          <w:i/>
        </w:rPr>
        <w:t>Geophys</w:t>
      </w:r>
      <w:proofErr w:type="spellEnd"/>
      <w:r>
        <w:rPr>
          <w:i/>
        </w:rPr>
        <w:t>. J. Intl.</w:t>
      </w:r>
      <w:r>
        <w:t>, 158, 1118-1133, 2004.</w:t>
      </w:r>
    </w:p>
    <w:p w14:paraId="0DC60A03" w14:textId="77777777" w:rsidR="0069546A" w:rsidRDefault="0069546A">
      <w:pPr>
        <w:pStyle w:val="vitarefs"/>
        <w:ind w:left="0" w:firstLine="0"/>
      </w:pPr>
    </w:p>
    <w:p w14:paraId="017AC340" w14:textId="77777777" w:rsidR="0069546A" w:rsidRDefault="0069546A">
      <w:pPr>
        <w:pStyle w:val="vitarefs"/>
      </w:pPr>
      <w:r>
        <w:t>2005</w:t>
      </w:r>
      <w:r>
        <w:tab/>
        <w:t xml:space="preserve">Larsen, C. F., R. J. Motyka, J. T. Freymueller, K. A. Echelmeyer, and E. R. Ivins, Rapid viscoelastic uplift in southeast Alaska caused by post-Little Ice Age glacial retreat, </w:t>
      </w:r>
      <w:r>
        <w:rPr>
          <w:i/>
        </w:rPr>
        <w:t>Earth Planet. Sci. Lett.</w:t>
      </w:r>
      <w:r>
        <w:t>, 237, 548-560, 2005.</w:t>
      </w:r>
    </w:p>
    <w:p w14:paraId="5DA11D87" w14:textId="77777777" w:rsidR="0069546A" w:rsidRDefault="0069546A">
      <w:pPr>
        <w:pStyle w:val="vitarefs"/>
        <w:ind w:left="0" w:firstLine="0"/>
      </w:pPr>
    </w:p>
    <w:p w14:paraId="08F6B57D" w14:textId="77777777" w:rsidR="0069546A" w:rsidRDefault="0069546A">
      <w:pPr>
        <w:pStyle w:val="vitarefs"/>
      </w:pPr>
    </w:p>
    <w:p w14:paraId="7B9D3B7F" w14:textId="77777777" w:rsidR="0069546A" w:rsidRDefault="0069546A">
      <w:pPr>
        <w:pStyle w:val="vitarefs"/>
      </w:pPr>
      <w:r>
        <w:t>2006</w:t>
      </w:r>
      <w:r>
        <w:tab/>
        <w:t xml:space="preserve">Freed, A. M., R. Bürgmann, E. Calais, J. Freymueller, and S. Hreinsdóttir (2006), Implications of Deformation Following the 2002 Denali, Alaska Earthquake for </w:t>
      </w:r>
      <w:r>
        <w:lastRenderedPageBreak/>
        <w:t xml:space="preserve">Postseismic Relaxation Processes and Lithospheric Rheology, J. </w:t>
      </w:r>
      <w:proofErr w:type="spellStart"/>
      <w:r>
        <w:t>Geophys</w:t>
      </w:r>
      <w:proofErr w:type="spellEnd"/>
      <w:r>
        <w:t>. Res., doi:10.1029/2005JB003894.</w:t>
      </w:r>
    </w:p>
    <w:p w14:paraId="5A007517" w14:textId="77777777" w:rsidR="0069546A" w:rsidRDefault="0069546A">
      <w:pPr>
        <w:pStyle w:val="vitarefs"/>
      </w:pPr>
    </w:p>
    <w:p w14:paraId="5E98DA3B" w14:textId="77777777" w:rsidR="0069546A" w:rsidRDefault="0069546A">
      <w:pPr>
        <w:pStyle w:val="vitarefs"/>
      </w:pPr>
      <w:r>
        <w:tab/>
        <w:t xml:space="preserve">Williams, T. B., H. M. Kelsey, and J. T. Freymueller, Contemporary GPS-derived strain in northwestern California: termination of the San Andreas fault system and convergence with the Sierra Nevada block contribute to southern Cascadia forearc contraction, </w:t>
      </w:r>
      <w:r>
        <w:rPr>
          <w:i/>
        </w:rPr>
        <w:t>Tectonophysics</w:t>
      </w:r>
      <w:r>
        <w:t xml:space="preserve">, </w:t>
      </w:r>
      <w:r>
        <w:rPr>
          <w:i/>
        </w:rPr>
        <w:t>413</w:t>
      </w:r>
      <w:r>
        <w:t>, 171-184, 2006.</w:t>
      </w:r>
    </w:p>
    <w:p w14:paraId="28F8F256" w14:textId="77777777" w:rsidR="0069546A" w:rsidRDefault="0069546A">
      <w:pPr>
        <w:pStyle w:val="vitarefs"/>
        <w:ind w:left="0" w:firstLine="0"/>
      </w:pPr>
    </w:p>
    <w:p w14:paraId="71758C1B" w14:textId="77777777" w:rsidR="0069546A" w:rsidRDefault="0069546A">
      <w:pPr>
        <w:pStyle w:val="vitarefs"/>
      </w:pPr>
      <w:r>
        <w:tab/>
        <w:t xml:space="preserve">Hreinsdóttir, S., J. T. Freymueller, R. Bürgmann, and J. Mitchell, Coseismic Deformation of the 2002 Denali Fault Earthquake: Insights from GPS measurements, J. </w:t>
      </w:r>
      <w:proofErr w:type="spellStart"/>
      <w:r>
        <w:t>Geophys</w:t>
      </w:r>
      <w:proofErr w:type="spellEnd"/>
      <w:r>
        <w:t>. Res., 111, B03308, doi:10.1029/2005JB003676, 2006.</w:t>
      </w:r>
    </w:p>
    <w:p w14:paraId="458CD0DC" w14:textId="77777777" w:rsidR="0069546A" w:rsidRDefault="0069546A">
      <w:pPr>
        <w:pStyle w:val="vitarefs"/>
        <w:ind w:left="0" w:firstLine="0"/>
      </w:pPr>
    </w:p>
    <w:p w14:paraId="463554E0" w14:textId="77777777" w:rsidR="0069546A" w:rsidRDefault="0069546A">
      <w:pPr>
        <w:pStyle w:val="vitarefs"/>
      </w:pPr>
      <w:r>
        <w:tab/>
        <w:t xml:space="preserve">Sil, S., and J. T. Freymueller, Well water level changes in Fairbanks, Alaska, due to the great Sumatra-Andaman earthquake, </w:t>
      </w:r>
      <w:r>
        <w:rPr>
          <w:i/>
        </w:rPr>
        <w:t>Earth Planets and Space</w:t>
      </w:r>
      <w:r>
        <w:t xml:space="preserve">, </w:t>
      </w:r>
      <w:r>
        <w:rPr>
          <w:b/>
        </w:rPr>
        <w:t>58</w:t>
      </w:r>
      <w:r>
        <w:t>, 181-184, 2006.</w:t>
      </w:r>
    </w:p>
    <w:p w14:paraId="0705DDC2" w14:textId="77777777" w:rsidR="0069546A" w:rsidRDefault="0069546A">
      <w:pPr>
        <w:pStyle w:val="vitarefs"/>
      </w:pPr>
    </w:p>
    <w:p w14:paraId="071920CA" w14:textId="77777777" w:rsidR="0069546A" w:rsidRPr="00C53803" w:rsidRDefault="0069546A">
      <w:pPr>
        <w:pStyle w:val="vitarefs"/>
        <w:rPr>
          <w:szCs w:val="24"/>
        </w:rPr>
      </w:pPr>
      <w:r>
        <w:tab/>
        <w:t xml:space="preserve">Ohta, Y., J. T. Freymueller, S. Hreinsdóttir, and H. Suito, A Large Slow Slip Event and the depth of the seismogenic zone in the south central Alaska subduction zone, Earth Planet. Sci. </w:t>
      </w:r>
      <w:r w:rsidRPr="00C53803">
        <w:t xml:space="preserve">Lett., </w:t>
      </w:r>
      <w:r w:rsidRPr="00C53803">
        <w:rPr>
          <w:szCs w:val="24"/>
        </w:rPr>
        <w:t>Volume 247, Issues 1-2, 15 July, Pages 108-116, 2006.</w:t>
      </w:r>
    </w:p>
    <w:p w14:paraId="6A0B9988" w14:textId="77777777" w:rsidR="0069546A" w:rsidRPr="00C53803" w:rsidRDefault="0069546A">
      <w:pPr>
        <w:pStyle w:val="vitarefs"/>
        <w:rPr>
          <w:szCs w:val="24"/>
        </w:rPr>
      </w:pPr>
    </w:p>
    <w:p w14:paraId="5A0DE06E" w14:textId="77777777" w:rsidR="0069546A" w:rsidRPr="000A48C4" w:rsidRDefault="0069546A" w:rsidP="0069546A">
      <w:pPr>
        <w:pStyle w:val="vitarefs"/>
      </w:pPr>
      <w:r w:rsidRPr="000A48C4">
        <w:tab/>
        <w:t xml:space="preserve">Cervelli, P., T. Fournier, J. T. Freymueller, and J. Power, </w:t>
      </w:r>
      <w:r w:rsidRPr="000A48C4">
        <w:rPr>
          <w:szCs w:val="34"/>
        </w:rPr>
        <w:t xml:space="preserve">Ground Deformation Associated with the Precursory Unrest and Early Phases of the January 2006 Eruption of Augustine Volcano, Alaska, </w:t>
      </w:r>
      <w:proofErr w:type="spellStart"/>
      <w:r w:rsidRPr="000A48C4">
        <w:rPr>
          <w:i/>
          <w:szCs w:val="34"/>
        </w:rPr>
        <w:t>Geophys</w:t>
      </w:r>
      <w:proofErr w:type="spellEnd"/>
      <w:r w:rsidRPr="000A48C4">
        <w:rPr>
          <w:i/>
          <w:szCs w:val="34"/>
        </w:rPr>
        <w:t>. Res. Lett.</w:t>
      </w:r>
      <w:r w:rsidRPr="000A48C4">
        <w:rPr>
          <w:szCs w:val="34"/>
        </w:rPr>
        <w:t xml:space="preserve">, </w:t>
      </w:r>
      <w:r w:rsidRPr="000A48C4">
        <w:rPr>
          <w:rFonts w:ascii="Times-Italic" w:hAnsi="Times-Italic"/>
          <w:i/>
          <w:szCs w:val="26"/>
        </w:rPr>
        <w:t>33</w:t>
      </w:r>
      <w:r w:rsidRPr="000A48C4">
        <w:rPr>
          <w:rFonts w:ascii="Times-Roman" w:hAnsi="Times-Roman"/>
          <w:szCs w:val="26"/>
        </w:rPr>
        <w:t>, L18304, doi:10.1029/2006GL027219</w:t>
      </w:r>
      <w:r w:rsidRPr="000A48C4">
        <w:rPr>
          <w:szCs w:val="34"/>
        </w:rPr>
        <w:t>, 2006.</w:t>
      </w:r>
    </w:p>
    <w:p w14:paraId="6167B69F" w14:textId="77777777" w:rsidR="0069546A" w:rsidRPr="000A48C4" w:rsidRDefault="0069546A" w:rsidP="0069546A">
      <w:pPr>
        <w:pStyle w:val="vitarefs"/>
      </w:pPr>
    </w:p>
    <w:p w14:paraId="62D5E9B8" w14:textId="77777777" w:rsidR="00FE6836" w:rsidRDefault="0069546A" w:rsidP="00FE6836">
      <w:pPr>
        <w:pStyle w:val="vitarefs"/>
      </w:pPr>
      <w:r>
        <w:tab/>
        <w:t xml:space="preserve">Freed, A., R. Bürgmann, E. Calais, and J. Freymueller, Stress-dependent power-law flow in the upper mantle following the 2002 Denali, Alaska, earthquake, </w:t>
      </w:r>
      <w:r w:rsidRPr="00C16F05">
        <w:rPr>
          <w:i/>
        </w:rPr>
        <w:t>EPSL</w:t>
      </w:r>
      <w:r>
        <w:t xml:space="preserve">, </w:t>
      </w:r>
      <w:r w:rsidRPr="00C16F05">
        <w:rPr>
          <w:b/>
        </w:rPr>
        <w:t>252</w:t>
      </w:r>
      <w:r>
        <w:t>, 481-489, 2006.</w:t>
      </w:r>
    </w:p>
    <w:p w14:paraId="437430A1" w14:textId="77777777" w:rsidR="00FE6836" w:rsidRDefault="00FE6836" w:rsidP="00FE6836">
      <w:pPr>
        <w:pStyle w:val="vitarefs"/>
      </w:pPr>
    </w:p>
    <w:p w14:paraId="5B7A62D5" w14:textId="77777777" w:rsidR="0069546A" w:rsidRDefault="0069546A">
      <w:pPr>
        <w:pStyle w:val="vitarefs"/>
      </w:pPr>
      <w:r w:rsidRPr="00C53803">
        <w:rPr>
          <w:szCs w:val="24"/>
        </w:rPr>
        <w:t>2007</w:t>
      </w:r>
      <w:r w:rsidRPr="00C53803">
        <w:rPr>
          <w:szCs w:val="24"/>
        </w:rPr>
        <w:tab/>
      </w:r>
      <w:r>
        <w:t xml:space="preserve">Rajendran, C.P., K. Rajendran, A. Earnest, R. Anu, T. Machado, and J. Freymueller, The style of crustal deformation and seismic history associated with the 2004 Indian Ocean earthquake: A perspective from the Andaman-Nicobar Islands, Bull. Seism. Soc. Am., </w:t>
      </w:r>
      <w:r w:rsidRPr="00BF378A">
        <w:rPr>
          <w:b/>
        </w:rPr>
        <w:t>97</w:t>
      </w:r>
      <w:r>
        <w:t>, no. 1A, S174-S191, 2007.</w:t>
      </w:r>
    </w:p>
    <w:p w14:paraId="012E7720" w14:textId="77777777" w:rsidR="0069546A" w:rsidRDefault="0069546A">
      <w:pPr>
        <w:pStyle w:val="vitarefs"/>
      </w:pPr>
    </w:p>
    <w:p w14:paraId="6E9CAFC2" w14:textId="77777777" w:rsidR="0069546A" w:rsidRPr="0007140C" w:rsidRDefault="0069546A" w:rsidP="0069546A">
      <w:pPr>
        <w:pStyle w:val="vitarefs"/>
      </w:pPr>
      <w:r w:rsidRPr="0007140C">
        <w:tab/>
        <w:t xml:space="preserve">Cross, R., and J. T. Freymueller, </w:t>
      </w:r>
      <w:r w:rsidRPr="003C6418">
        <w:t>Plate Coupling Variation and Block Translation in the Andreanof Segment of the Aleutian Arc Determined by Subduction Zone Modeling Using GPS data</w:t>
      </w:r>
      <w:r w:rsidRPr="0007140C">
        <w:t xml:space="preserve">, </w:t>
      </w:r>
      <w:proofErr w:type="spellStart"/>
      <w:r w:rsidRPr="003C6418">
        <w:rPr>
          <w:i/>
        </w:rPr>
        <w:t>Geophys</w:t>
      </w:r>
      <w:proofErr w:type="spellEnd"/>
      <w:r w:rsidRPr="003C6418">
        <w:rPr>
          <w:i/>
        </w:rPr>
        <w:t>. Res. Lett.</w:t>
      </w:r>
      <w:r w:rsidRPr="0007140C">
        <w:t xml:space="preserve">, </w:t>
      </w:r>
      <w:r w:rsidRPr="00BF378A">
        <w:rPr>
          <w:szCs w:val="26"/>
        </w:rPr>
        <w:t>2006GL029073</w:t>
      </w:r>
      <w:r>
        <w:rPr>
          <w:rFonts w:ascii="ArialMT" w:hAnsi="ArialMT"/>
          <w:sz w:val="26"/>
          <w:szCs w:val="26"/>
        </w:rPr>
        <w:t>,</w:t>
      </w:r>
      <w:r w:rsidRPr="0007140C">
        <w:t xml:space="preserve"> 2007.</w:t>
      </w:r>
    </w:p>
    <w:p w14:paraId="0C0F9AF8" w14:textId="77777777" w:rsidR="0069546A" w:rsidRPr="002D04E8" w:rsidRDefault="0069546A" w:rsidP="0069546A">
      <w:pPr>
        <w:pStyle w:val="vitarefs"/>
      </w:pPr>
    </w:p>
    <w:p w14:paraId="4DB8D3EA" w14:textId="77777777" w:rsidR="0069546A" w:rsidRPr="002D04E8" w:rsidRDefault="0069546A" w:rsidP="0069546A">
      <w:pPr>
        <w:pStyle w:val="vitarefs"/>
      </w:pPr>
      <w:r w:rsidRPr="002D04E8">
        <w:tab/>
      </w:r>
      <w:r w:rsidRPr="002D04E8">
        <w:rPr>
          <w:szCs w:val="24"/>
        </w:rPr>
        <w:t xml:space="preserve">Fournier, T. J., and J. T. Freymueller (2007), Transition from locked to creeping subduction in the Shumagin region, Alaska, </w:t>
      </w:r>
      <w:proofErr w:type="spellStart"/>
      <w:r w:rsidRPr="002D04E8">
        <w:rPr>
          <w:szCs w:val="24"/>
        </w:rPr>
        <w:t>Geophys</w:t>
      </w:r>
      <w:proofErr w:type="spellEnd"/>
      <w:r w:rsidRPr="002D04E8">
        <w:rPr>
          <w:szCs w:val="24"/>
        </w:rPr>
        <w:t>. Res. Lett., 34, L06303, doi:10.1029/2006GL029073.</w:t>
      </w:r>
    </w:p>
    <w:p w14:paraId="46A69E36" w14:textId="77777777" w:rsidR="0069546A" w:rsidRDefault="0069546A" w:rsidP="0069546A">
      <w:pPr>
        <w:pStyle w:val="vitarefs"/>
      </w:pPr>
    </w:p>
    <w:p w14:paraId="01104E2B" w14:textId="77777777" w:rsidR="0069546A" w:rsidRPr="0007140C" w:rsidRDefault="0069546A" w:rsidP="0069546A">
      <w:pPr>
        <w:pStyle w:val="vitarefs"/>
      </w:pPr>
      <w:r>
        <w:tab/>
        <w:t xml:space="preserve">Elliott, J., J. T. Freymueller, and B. Rabus (2007), </w:t>
      </w:r>
      <w:r w:rsidRPr="0007140C">
        <w:t xml:space="preserve">Coseismic deformation of the 2002 Denali Fault Earthquake: Contributions from SAR range offsets, </w:t>
      </w:r>
      <w:r w:rsidRPr="00BF378A">
        <w:rPr>
          <w:i/>
        </w:rPr>
        <w:t xml:space="preserve">J. </w:t>
      </w:r>
      <w:proofErr w:type="spellStart"/>
      <w:r w:rsidRPr="00BF378A">
        <w:rPr>
          <w:i/>
        </w:rPr>
        <w:t>Geophys</w:t>
      </w:r>
      <w:proofErr w:type="spellEnd"/>
      <w:r w:rsidRPr="00BF378A">
        <w:rPr>
          <w:i/>
        </w:rPr>
        <w:t>. Res.</w:t>
      </w:r>
      <w:r w:rsidRPr="0007140C">
        <w:t>, 112, B06421, doi:10.1029/2006JB004428.</w:t>
      </w:r>
    </w:p>
    <w:p w14:paraId="69938536" w14:textId="77777777" w:rsidR="0069546A" w:rsidRPr="0007140C" w:rsidRDefault="0069546A" w:rsidP="0069546A">
      <w:pPr>
        <w:pStyle w:val="vitarefs"/>
      </w:pPr>
    </w:p>
    <w:p w14:paraId="5B6A4E4B" w14:textId="77777777" w:rsidR="0069546A" w:rsidRDefault="0069546A">
      <w:pPr>
        <w:pStyle w:val="vitarefs"/>
      </w:pPr>
      <w:r>
        <w:tab/>
        <w:t xml:space="preserve">Atwood, D. K., R. M. </w:t>
      </w:r>
      <w:proofErr w:type="spellStart"/>
      <w:r>
        <w:t>Guritz</w:t>
      </w:r>
      <w:proofErr w:type="spellEnd"/>
      <w:r>
        <w:t xml:space="preserve">, R. R. </w:t>
      </w:r>
      <w:proofErr w:type="spellStart"/>
      <w:r>
        <w:t>Muskett</w:t>
      </w:r>
      <w:proofErr w:type="spellEnd"/>
      <w:r>
        <w:t xml:space="preserve">, C. S. </w:t>
      </w:r>
      <w:proofErr w:type="spellStart"/>
      <w:r>
        <w:t>Lingle</w:t>
      </w:r>
      <w:proofErr w:type="spellEnd"/>
      <w:r>
        <w:t xml:space="preserve">, J. M. Sauber, and J. T. Freymueller, DEM control in arctic Alaska with </w:t>
      </w:r>
      <w:proofErr w:type="spellStart"/>
      <w:r>
        <w:t>ICESat</w:t>
      </w:r>
      <w:proofErr w:type="spellEnd"/>
      <w:r>
        <w:t xml:space="preserve"> laser altimetry, </w:t>
      </w:r>
      <w:r w:rsidRPr="002E37FD">
        <w:rPr>
          <w:i/>
        </w:rPr>
        <w:t>IEEE Trans. On Geoscience and Remote Sensing</w:t>
      </w:r>
      <w:r>
        <w:t>, v. 45(11), 3710-3720, 2007.</w:t>
      </w:r>
    </w:p>
    <w:p w14:paraId="184A8B36" w14:textId="77777777" w:rsidR="0069546A" w:rsidRDefault="0069546A">
      <w:pPr>
        <w:pStyle w:val="vitarefs"/>
      </w:pPr>
    </w:p>
    <w:p w14:paraId="7ECB42AC" w14:textId="77777777" w:rsidR="0069546A" w:rsidRDefault="0069546A" w:rsidP="0069546A">
      <w:pPr>
        <w:pStyle w:val="vitarefs"/>
        <w:rPr>
          <w:rFonts w:cs="Lucida Grande"/>
          <w:szCs w:val="24"/>
        </w:rPr>
      </w:pPr>
      <w:r>
        <w:t>2008</w:t>
      </w:r>
      <w:r w:rsidRPr="00B42704">
        <w:tab/>
      </w:r>
      <w:r w:rsidRPr="00B42704">
        <w:rPr>
          <w:rFonts w:cs="Lucida Grande"/>
          <w:szCs w:val="24"/>
        </w:rPr>
        <w:t xml:space="preserve">Cross, R. S., and J. T. Freymueller (2008), Evidence for and implications of a Bering plate based on geodetic measurements from the Aleutians and western Alaska, J. </w:t>
      </w:r>
      <w:proofErr w:type="spellStart"/>
      <w:r w:rsidRPr="00B42704">
        <w:rPr>
          <w:rFonts w:cs="Lucida Grande"/>
          <w:szCs w:val="24"/>
        </w:rPr>
        <w:t>Geophys</w:t>
      </w:r>
      <w:proofErr w:type="spellEnd"/>
      <w:r w:rsidRPr="00B42704">
        <w:rPr>
          <w:rFonts w:cs="Lucida Grande"/>
          <w:szCs w:val="24"/>
        </w:rPr>
        <w:t>. Res., 113, B07405, doi:10.1029/2007JB005136.</w:t>
      </w:r>
    </w:p>
    <w:p w14:paraId="56C9B931" w14:textId="77777777" w:rsidR="0069546A" w:rsidRDefault="0069546A" w:rsidP="0069546A">
      <w:pPr>
        <w:pStyle w:val="vitarefs"/>
        <w:rPr>
          <w:rFonts w:cs="Lucida Grande"/>
          <w:szCs w:val="24"/>
        </w:rPr>
      </w:pPr>
    </w:p>
    <w:p w14:paraId="13D27E9F" w14:textId="77777777" w:rsidR="0069546A" w:rsidRDefault="0069546A" w:rsidP="0069546A">
      <w:pPr>
        <w:pStyle w:val="vitarefs"/>
        <w:rPr>
          <w:rFonts w:cs="Lucida Grande"/>
          <w:szCs w:val="24"/>
        </w:rPr>
      </w:pPr>
      <w:r>
        <w:rPr>
          <w:rFonts w:cs="Lucida Grande"/>
          <w:szCs w:val="24"/>
        </w:rPr>
        <w:tab/>
      </w:r>
      <w:r w:rsidRPr="00F277D0">
        <w:rPr>
          <w:rFonts w:cs="Lucida Grande"/>
          <w:szCs w:val="24"/>
        </w:rPr>
        <w:t xml:space="preserve">T. Sato, S. Miura, Y. Ohta, H. Fujimoto, W. Sun, C.F. Larsen, M. </w:t>
      </w:r>
      <w:proofErr w:type="spellStart"/>
      <w:r w:rsidRPr="00F277D0">
        <w:rPr>
          <w:rFonts w:cs="Lucida Grande"/>
          <w:szCs w:val="24"/>
        </w:rPr>
        <w:t>Heavner</w:t>
      </w:r>
      <w:proofErr w:type="spellEnd"/>
      <w:r w:rsidRPr="00F277D0">
        <w:rPr>
          <w:rFonts w:cs="Lucida Grande"/>
          <w:szCs w:val="24"/>
        </w:rPr>
        <w:t>, A.M. Kaufman, J.T. Freymueller</w:t>
      </w:r>
      <w:r>
        <w:rPr>
          <w:rFonts w:cs="Lucida Grande"/>
          <w:szCs w:val="24"/>
        </w:rPr>
        <w:t xml:space="preserve"> (2008)</w:t>
      </w:r>
      <w:r w:rsidRPr="00F277D0">
        <w:rPr>
          <w:rFonts w:cs="Lucida Grande"/>
          <w:szCs w:val="24"/>
        </w:rPr>
        <w:t xml:space="preserve">, Earth tides observed by gravity and GPS in southeastern Alaska, </w:t>
      </w:r>
      <w:r w:rsidRPr="00F5542D">
        <w:rPr>
          <w:rFonts w:cs="Lucida Grande"/>
          <w:i/>
          <w:szCs w:val="24"/>
        </w:rPr>
        <w:t>Journal of Geodynamics</w:t>
      </w:r>
      <w:r>
        <w:rPr>
          <w:rFonts w:cs="Lucida Grande"/>
          <w:szCs w:val="24"/>
        </w:rPr>
        <w:t xml:space="preserve">, </w:t>
      </w:r>
      <w:r w:rsidRPr="00F277D0">
        <w:rPr>
          <w:rFonts w:cs="Lucida Grande"/>
          <w:szCs w:val="24"/>
        </w:rPr>
        <w:t>Volume 46, Issues 3-5, 78-89.</w:t>
      </w:r>
    </w:p>
    <w:p w14:paraId="0D5049DE" w14:textId="77777777" w:rsidR="0069546A" w:rsidRDefault="0069546A" w:rsidP="0069546A">
      <w:pPr>
        <w:pStyle w:val="vitarefs"/>
        <w:rPr>
          <w:rFonts w:cs="Lucida Grande"/>
          <w:szCs w:val="24"/>
        </w:rPr>
      </w:pPr>
    </w:p>
    <w:p w14:paraId="5C2E94A6" w14:textId="77777777" w:rsidR="0069546A" w:rsidRPr="00F277D0" w:rsidRDefault="0069546A" w:rsidP="0069546A">
      <w:pPr>
        <w:pStyle w:val="vitarefs"/>
        <w:rPr>
          <w:rFonts w:cs="Lucida Grande"/>
          <w:szCs w:val="24"/>
        </w:rPr>
      </w:pPr>
      <w:r>
        <w:rPr>
          <w:rFonts w:cs="Lucida Grande"/>
          <w:szCs w:val="24"/>
        </w:rPr>
        <w:tab/>
      </w:r>
      <w:r w:rsidRPr="00945E35">
        <w:rPr>
          <w:rFonts w:cs="Lucida Grande"/>
          <w:szCs w:val="24"/>
        </w:rPr>
        <w:t xml:space="preserve">Fournier, T., and J. Freymueller (2008), Inflation detected at Mount Veniaminof, Alaska, with campaign GPS, </w:t>
      </w:r>
      <w:proofErr w:type="spellStart"/>
      <w:r w:rsidRPr="008569CC">
        <w:rPr>
          <w:rFonts w:cs="Lucida Grande"/>
          <w:i/>
          <w:szCs w:val="24"/>
        </w:rPr>
        <w:t>Geophys</w:t>
      </w:r>
      <w:proofErr w:type="spellEnd"/>
      <w:r w:rsidRPr="008569CC">
        <w:rPr>
          <w:rFonts w:cs="Lucida Grande"/>
          <w:i/>
          <w:szCs w:val="24"/>
        </w:rPr>
        <w:t>. Res. Lett.</w:t>
      </w:r>
      <w:r w:rsidRPr="00945E35">
        <w:rPr>
          <w:rFonts w:cs="Lucida Grande"/>
          <w:szCs w:val="24"/>
        </w:rPr>
        <w:t>, 35, L20306, doi:10.1029/2008GL035503.</w:t>
      </w:r>
    </w:p>
    <w:p w14:paraId="02099DB1" w14:textId="77777777" w:rsidR="0069546A" w:rsidRPr="00B42704" w:rsidRDefault="0069546A" w:rsidP="0069546A">
      <w:pPr>
        <w:pStyle w:val="vitarefs"/>
      </w:pPr>
      <w:r w:rsidRPr="00B42704">
        <w:tab/>
      </w:r>
    </w:p>
    <w:p w14:paraId="45F34CAB" w14:textId="77777777" w:rsidR="0069546A" w:rsidRPr="004C78C0" w:rsidRDefault="0069546A" w:rsidP="0069546A">
      <w:pPr>
        <w:pStyle w:val="vitarefs"/>
      </w:pPr>
      <w:r>
        <w:tab/>
      </w:r>
      <w:r w:rsidRPr="005B19BE">
        <w:t>Freymueller</w:t>
      </w:r>
      <w:r>
        <w:t xml:space="preserve">, J.T., H. Woodard, S. Cohen, R. Cross, J. Elliott, C. Larsen, S. </w:t>
      </w:r>
      <w:proofErr w:type="spellStart"/>
      <w:r>
        <w:t>Hreinsdottir</w:t>
      </w:r>
      <w:proofErr w:type="spellEnd"/>
      <w:r>
        <w:t xml:space="preserve">, C. Zweck (2008), Active deformation processes in Alaska, based on 15 years of GPS measurements, in </w:t>
      </w:r>
      <w:r w:rsidRPr="005B19BE">
        <w:rPr>
          <w:i/>
        </w:rPr>
        <w:t>Active Tectonics and Seismic Potenti</w:t>
      </w:r>
      <w:r>
        <w:rPr>
          <w:i/>
        </w:rPr>
        <w:t xml:space="preserve">al of Alaska, </w:t>
      </w:r>
      <w:r w:rsidRPr="008B591E">
        <w:t xml:space="preserve">AGU </w:t>
      </w:r>
      <w:r>
        <w:t>Geophysical</w:t>
      </w:r>
      <w:r w:rsidRPr="008B591E">
        <w:t xml:space="preserve"> Monograph</w:t>
      </w:r>
      <w:r>
        <w:t xml:space="preserve">, 179, J.T. Freymueller, P.J. Haeussler, R. </w:t>
      </w:r>
      <w:r w:rsidRPr="004C78C0">
        <w:t xml:space="preserve">Wesson, and G. </w:t>
      </w:r>
      <w:proofErr w:type="spellStart"/>
      <w:r w:rsidRPr="004C78C0">
        <w:t>Ekstrom</w:t>
      </w:r>
      <w:proofErr w:type="spellEnd"/>
      <w:r w:rsidRPr="004C78C0">
        <w:t>, eds., pp. 1-42, AGU, Washington, D.C.</w:t>
      </w:r>
    </w:p>
    <w:p w14:paraId="21D10CE6" w14:textId="77777777" w:rsidR="0069546A" w:rsidRPr="004C78C0" w:rsidRDefault="0069546A" w:rsidP="0069546A">
      <w:pPr>
        <w:pStyle w:val="vitarefs"/>
      </w:pPr>
    </w:p>
    <w:p w14:paraId="6BE896B0" w14:textId="77777777" w:rsidR="0069546A" w:rsidRDefault="0069546A" w:rsidP="0069546A">
      <w:pPr>
        <w:pStyle w:val="vitarefs"/>
      </w:pPr>
      <w:r w:rsidRPr="004C78C0">
        <w:tab/>
        <w:t xml:space="preserve">Ruppert, N. A., K. D. Ridgway, J. T. Freymueller, R. S. Cross, and R. A. Hansen (2008), </w:t>
      </w:r>
      <w:r w:rsidRPr="004C78C0">
        <w:rPr>
          <w:szCs w:val="24"/>
        </w:rPr>
        <w:t xml:space="preserve">Active Tectonics of Interior Alaska: A Synthesis of Seismic, GPS and Geomorphic Studies, </w:t>
      </w:r>
      <w:r w:rsidRPr="004C78C0">
        <w:t xml:space="preserve">in </w:t>
      </w:r>
      <w:r w:rsidRPr="004C78C0">
        <w:rPr>
          <w:i/>
        </w:rPr>
        <w:t xml:space="preserve">Active Tectonics and Seismic Potential of Alaska, </w:t>
      </w:r>
      <w:r w:rsidRPr="004C78C0">
        <w:t xml:space="preserve">AGU Geophysical Monograph, 179, J.T. Freymueller, P.J. Haeussler, R. Wesson, and G. </w:t>
      </w:r>
      <w:proofErr w:type="spellStart"/>
      <w:r w:rsidRPr="004C78C0">
        <w:t>Ekstrom</w:t>
      </w:r>
      <w:proofErr w:type="spellEnd"/>
      <w:r w:rsidRPr="004C78C0">
        <w:t>, eds., pp. 109-133, AGU, Washington, D.C.</w:t>
      </w:r>
    </w:p>
    <w:p w14:paraId="54E9D48C" w14:textId="77777777" w:rsidR="00FE6836" w:rsidRPr="004C78C0" w:rsidRDefault="00FE6836" w:rsidP="0069546A">
      <w:pPr>
        <w:pStyle w:val="vitarefs"/>
        <w:rPr>
          <w:szCs w:val="24"/>
        </w:rPr>
      </w:pPr>
    </w:p>
    <w:p w14:paraId="298BED61" w14:textId="77777777" w:rsidR="00FE6836" w:rsidRDefault="00FE6836" w:rsidP="00FE6836">
      <w:pPr>
        <w:pStyle w:val="vitarefs"/>
      </w:pPr>
      <w:r>
        <w:tab/>
      </w:r>
      <w:proofErr w:type="spellStart"/>
      <w:r>
        <w:t>Heinkelmann</w:t>
      </w:r>
      <w:proofErr w:type="spellEnd"/>
      <w:r>
        <w:t>, R., J. Freymueller, and H. Schuh (2008), A postseismic relaxation model for the 2002 Denali earthquake from GPS deformation analysis applied to VLBI data, Proceedings of the 5</w:t>
      </w:r>
      <w:r w:rsidRPr="00FE6836">
        <w:rPr>
          <w:vertAlign w:val="superscript"/>
        </w:rPr>
        <w:t>th</w:t>
      </w:r>
      <w:r>
        <w:t xml:space="preserve"> IVS General Meeting, 335-340.</w:t>
      </w:r>
    </w:p>
    <w:p w14:paraId="781E7901" w14:textId="77777777" w:rsidR="0069546A" w:rsidRPr="004C78C0" w:rsidRDefault="0069546A" w:rsidP="0069546A">
      <w:pPr>
        <w:pStyle w:val="vitarefs"/>
      </w:pPr>
    </w:p>
    <w:p w14:paraId="4415023D" w14:textId="77777777" w:rsidR="0069546A" w:rsidRPr="004C78C0" w:rsidRDefault="0069546A" w:rsidP="0069546A">
      <w:pPr>
        <w:pStyle w:val="vitarefs"/>
      </w:pPr>
      <w:r w:rsidRPr="004C78C0">
        <w:t>2009</w:t>
      </w:r>
      <w:r w:rsidRPr="004C78C0">
        <w:tab/>
        <w:t xml:space="preserve">Biggs, J., R. Bürgmann, J. Freymueller, Z. Lu, B. Parsons, I. Ryder, G. </w:t>
      </w:r>
      <w:proofErr w:type="spellStart"/>
      <w:r w:rsidRPr="004C78C0">
        <w:t>Schmalzle</w:t>
      </w:r>
      <w:proofErr w:type="spellEnd"/>
      <w:r w:rsidRPr="004C78C0">
        <w:t xml:space="preserve">, and T. Wright (2008), </w:t>
      </w:r>
      <w:r w:rsidRPr="004C78C0">
        <w:rPr>
          <w:szCs w:val="24"/>
        </w:rPr>
        <w:t xml:space="preserve">The postseismic response to the 2002 M7.9 Denali Fault Earthquake: Constraints from InSAR 2003-2005, </w:t>
      </w:r>
      <w:proofErr w:type="spellStart"/>
      <w:r w:rsidRPr="004C78C0">
        <w:rPr>
          <w:rFonts w:cs="Times"/>
          <w:i/>
          <w:szCs w:val="16"/>
        </w:rPr>
        <w:t>Geophys</w:t>
      </w:r>
      <w:proofErr w:type="spellEnd"/>
      <w:r w:rsidRPr="004C78C0">
        <w:rPr>
          <w:rFonts w:cs="Times"/>
          <w:i/>
          <w:szCs w:val="16"/>
        </w:rPr>
        <w:t>. J. Int.</w:t>
      </w:r>
      <w:r w:rsidRPr="004C78C0">
        <w:rPr>
          <w:rFonts w:cs="Helvetica"/>
          <w:szCs w:val="24"/>
        </w:rPr>
        <w:t xml:space="preserve">, </w:t>
      </w:r>
      <w:r w:rsidRPr="004C78C0">
        <w:rPr>
          <w:rFonts w:cs="Times"/>
          <w:b/>
          <w:szCs w:val="16"/>
        </w:rPr>
        <w:t>176</w:t>
      </w:r>
      <w:r w:rsidRPr="004C78C0">
        <w:rPr>
          <w:rFonts w:cs="Times"/>
          <w:szCs w:val="16"/>
        </w:rPr>
        <w:t>,</w:t>
      </w:r>
      <w:r w:rsidRPr="004C78C0">
        <w:rPr>
          <w:rFonts w:cs="Helvetica"/>
          <w:szCs w:val="24"/>
        </w:rPr>
        <w:t xml:space="preserve"> </w:t>
      </w:r>
      <w:r w:rsidRPr="004C78C0">
        <w:rPr>
          <w:rFonts w:cs="Times"/>
          <w:szCs w:val="16"/>
        </w:rPr>
        <w:t>353–367</w:t>
      </w:r>
      <w:r w:rsidRPr="004C78C0">
        <w:rPr>
          <w:szCs w:val="24"/>
        </w:rPr>
        <w:t xml:space="preserve"> </w:t>
      </w:r>
      <w:proofErr w:type="spellStart"/>
      <w:r w:rsidRPr="004C78C0">
        <w:rPr>
          <w:rFonts w:cs="Times"/>
          <w:szCs w:val="16"/>
        </w:rPr>
        <w:t>doi</w:t>
      </w:r>
      <w:proofErr w:type="spellEnd"/>
      <w:r w:rsidRPr="004C78C0">
        <w:rPr>
          <w:rFonts w:cs="Times"/>
          <w:szCs w:val="16"/>
        </w:rPr>
        <w:t>: 10.1111/j.1365-246X.2008.03932.x</w:t>
      </w:r>
      <w:r w:rsidRPr="004C78C0">
        <w:rPr>
          <w:szCs w:val="24"/>
        </w:rPr>
        <w:t>.</w:t>
      </w:r>
    </w:p>
    <w:p w14:paraId="7503C722" w14:textId="77777777" w:rsidR="0069546A" w:rsidRPr="004C78C0" w:rsidRDefault="0069546A" w:rsidP="0069546A">
      <w:pPr>
        <w:pStyle w:val="vitarefs"/>
        <w:ind w:left="0" w:firstLine="0"/>
        <w:rPr>
          <w:szCs w:val="24"/>
        </w:rPr>
      </w:pPr>
    </w:p>
    <w:p w14:paraId="2CFB4F8D" w14:textId="77777777" w:rsidR="0069546A" w:rsidRPr="004C78C0" w:rsidRDefault="0069546A" w:rsidP="0069546A">
      <w:pPr>
        <w:pStyle w:val="vitarefs"/>
        <w:rPr>
          <w:szCs w:val="24"/>
        </w:rPr>
      </w:pPr>
      <w:r w:rsidRPr="004C78C0">
        <w:tab/>
        <w:t xml:space="preserve">Fournier, T., J. T. Freymueller, and P. Cervelli, </w:t>
      </w:r>
      <w:r w:rsidRPr="004C78C0">
        <w:rPr>
          <w:szCs w:val="24"/>
        </w:rPr>
        <w:t xml:space="preserve">Tracking magma volume recovery at Okmok Volcano using GPS and an Unscented Kalman Filter, J. </w:t>
      </w:r>
      <w:proofErr w:type="spellStart"/>
      <w:r w:rsidRPr="004C78C0">
        <w:rPr>
          <w:szCs w:val="24"/>
        </w:rPr>
        <w:t>Geophys</w:t>
      </w:r>
      <w:proofErr w:type="spellEnd"/>
      <w:r w:rsidRPr="004C78C0">
        <w:rPr>
          <w:szCs w:val="24"/>
        </w:rPr>
        <w:t>. Res., vol. 114, B02405, doi:10.1029/2008JB005837, 2009.</w:t>
      </w:r>
    </w:p>
    <w:p w14:paraId="402792CA" w14:textId="77777777" w:rsidR="0069546A" w:rsidRPr="004C78C0" w:rsidRDefault="0069546A" w:rsidP="0069546A">
      <w:pPr>
        <w:pStyle w:val="vitarefs"/>
        <w:rPr>
          <w:szCs w:val="24"/>
        </w:rPr>
      </w:pPr>
    </w:p>
    <w:p w14:paraId="49371C8F" w14:textId="77777777" w:rsidR="0069546A" w:rsidRPr="004C78C0" w:rsidRDefault="0069546A" w:rsidP="0069546A">
      <w:pPr>
        <w:pStyle w:val="vitarefs"/>
        <w:rPr>
          <w:szCs w:val="24"/>
        </w:rPr>
      </w:pPr>
      <w:r w:rsidRPr="004C78C0">
        <w:rPr>
          <w:szCs w:val="24"/>
        </w:rPr>
        <w:tab/>
        <w:t xml:space="preserve">Johnson, K., R. Bürgmann, and J. T. Freymueller, Coupled afterslip and viscoelastic flow following the 2002 Denali Fault, Alaska earthquake, </w:t>
      </w:r>
      <w:r w:rsidRPr="004C78C0">
        <w:rPr>
          <w:i/>
          <w:szCs w:val="24"/>
        </w:rPr>
        <w:t>Geophysical Journal International</w:t>
      </w:r>
      <w:r w:rsidRPr="004C78C0">
        <w:rPr>
          <w:szCs w:val="24"/>
        </w:rPr>
        <w:t xml:space="preserve">, </w:t>
      </w:r>
      <w:r w:rsidRPr="004C78C0">
        <w:rPr>
          <w:b/>
          <w:szCs w:val="24"/>
        </w:rPr>
        <w:t>176</w:t>
      </w:r>
      <w:r w:rsidRPr="004C78C0">
        <w:rPr>
          <w:szCs w:val="24"/>
        </w:rPr>
        <w:t>,</w:t>
      </w:r>
      <w:r>
        <w:rPr>
          <w:szCs w:val="24"/>
        </w:rPr>
        <w:t xml:space="preserve"> </w:t>
      </w:r>
      <w:r w:rsidRPr="004C78C0">
        <w:rPr>
          <w:szCs w:val="24"/>
        </w:rPr>
        <w:t>670-682, doi:10.1111/j.1365-246X.2008.04029.x, 2009.</w:t>
      </w:r>
    </w:p>
    <w:p w14:paraId="624F773C" w14:textId="77777777" w:rsidR="0069546A" w:rsidRPr="004C78C0" w:rsidRDefault="0069546A" w:rsidP="0069546A">
      <w:pPr>
        <w:pStyle w:val="vitarefs"/>
        <w:rPr>
          <w:szCs w:val="24"/>
        </w:rPr>
      </w:pPr>
    </w:p>
    <w:p w14:paraId="1D9E181C" w14:textId="77777777" w:rsidR="0069546A" w:rsidRPr="004C78C0" w:rsidRDefault="0069546A" w:rsidP="0069546A">
      <w:pPr>
        <w:pStyle w:val="vitarefs"/>
        <w:rPr>
          <w:szCs w:val="24"/>
        </w:rPr>
      </w:pPr>
      <w:r w:rsidRPr="004C78C0">
        <w:rPr>
          <w:szCs w:val="24"/>
        </w:rPr>
        <w:tab/>
        <w:t>Suito, H., and J. T. Freymueller,</w:t>
      </w:r>
      <w:r w:rsidRPr="004C78C0">
        <w:t xml:space="preserve"> A viscoelastic and afterslip postseismic deformation model for the 1964 Alaska earthquake, </w:t>
      </w:r>
      <w:r w:rsidRPr="004C78C0">
        <w:rPr>
          <w:i/>
        </w:rPr>
        <w:t xml:space="preserve">J. </w:t>
      </w:r>
      <w:proofErr w:type="spellStart"/>
      <w:r w:rsidRPr="004C78C0">
        <w:rPr>
          <w:i/>
        </w:rPr>
        <w:t>Geophys</w:t>
      </w:r>
      <w:proofErr w:type="spellEnd"/>
      <w:r w:rsidRPr="004C78C0">
        <w:rPr>
          <w:i/>
        </w:rPr>
        <w:t>. Res.</w:t>
      </w:r>
      <w:r w:rsidRPr="004C78C0">
        <w:t xml:space="preserve">, </w:t>
      </w:r>
      <w:r w:rsidRPr="00B42704">
        <w:rPr>
          <w:rFonts w:cs="Lucida Grande"/>
          <w:szCs w:val="24"/>
        </w:rPr>
        <w:t>doi:10.1029/</w:t>
      </w:r>
      <w:r w:rsidRPr="00041D82">
        <w:rPr>
          <w:rFonts w:ascii="Monaco" w:hAnsi="Monaco" w:cs="Monaco"/>
          <w:szCs w:val="24"/>
        </w:rPr>
        <w:t xml:space="preserve"> </w:t>
      </w:r>
      <w:r w:rsidRPr="00041D82">
        <w:rPr>
          <w:rFonts w:cs="Monaco"/>
          <w:szCs w:val="24"/>
        </w:rPr>
        <w:t>2008JB005954</w:t>
      </w:r>
      <w:r>
        <w:rPr>
          <w:rFonts w:cs="Monaco"/>
          <w:szCs w:val="24"/>
        </w:rPr>
        <w:t>, 2009</w:t>
      </w:r>
      <w:r w:rsidRPr="00041D82">
        <w:rPr>
          <w:rFonts w:cs="Monaco"/>
          <w:szCs w:val="24"/>
        </w:rPr>
        <w:t>.</w:t>
      </w:r>
    </w:p>
    <w:p w14:paraId="550F9F72" w14:textId="77777777" w:rsidR="0069546A" w:rsidRPr="004C78C0" w:rsidRDefault="0069546A" w:rsidP="0069546A">
      <w:pPr>
        <w:pStyle w:val="vitarefs"/>
        <w:rPr>
          <w:szCs w:val="24"/>
        </w:rPr>
      </w:pPr>
    </w:p>
    <w:p w14:paraId="5364B7DF" w14:textId="77777777" w:rsidR="0069546A" w:rsidRDefault="0069546A" w:rsidP="0069546A">
      <w:pPr>
        <w:pStyle w:val="vitarefs"/>
      </w:pPr>
      <w:r w:rsidRPr="004C78C0">
        <w:tab/>
        <w:t xml:space="preserve">Freymueller, J., Seasonal position variations and regional reference frame realization, </w:t>
      </w:r>
      <w:r>
        <w:t xml:space="preserve">in H. Drewes (ed.), </w:t>
      </w:r>
      <w:r w:rsidRPr="001276AB">
        <w:rPr>
          <w:i/>
        </w:rPr>
        <w:t>Geodetic Reference Frames</w:t>
      </w:r>
      <w:r>
        <w:t xml:space="preserve">, International </w:t>
      </w:r>
      <w:r>
        <w:lastRenderedPageBreak/>
        <w:t>Association of Geodesy Symposia 134, pp. 191-196, Springer Verlag, doi:10.1007/978-3-642-00860-3_30, 2009</w:t>
      </w:r>
      <w:r w:rsidRPr="004C78C0">
        <w:t>.</w:t>
      </w:r>
    </w:p>
    <w:p w14:paraId="59EECF96" w14:textId="77777777" w:rsidR="0069546A" w:rsidRDefault="0069546A" w:rsidP="0069546A">
      <w:pPr>
        <w:pStyle w:val="vitarefs"/>
      </w:pPr>
    </w:p>
    <w:p w14:paraId="399E84B6" w14:textId="77777777" w:rsidR="0069546A" w:rsidRPr="004C78C0" w:rsidRDefault="0069546A" w:rsidP="0069546A">
      <w:pPr>
        <w:pStyle w:val="vitarefs"/>
      </w:pPr>
      <w:r>
        <w:t>2010</w:t>
      </w:r>
      <w:r>
        <w:tab/>
      </w:r>
      <w:r w:rsidRPr="003C2AAD">
        <w:rPr>
          <w:rFonts w:cs="Gill Sans"/>
        </w:rPr>
        <w:t xml:space="preserve">Williams, M.L., K.M. Fischer, J.T. Freymueller, B. </w:t>
      </w:r>
      <w:proofErr w:type="spellStart"/>
      <w:r w:rsidRPr="003C2AAD">
        <w:rPr>
          <w:rFonts w:cs="Gill Sans"/>
        </w:rPr>
        <w:t>Tikoff</w:t>
      </w:r>
      <w:proofErr w:type="spellEnd"/>
      <w:r w:rsidRPr="003C2AAD">
        <w:rPr>
          <w:rFonts w:cs="Gill Sans"/>
        </w:rPr>
        <w:t xml:space="preserve">, A.M. </w:t>
      </w:r>
      <w:proofErr w:type="spellStart"/>
      <w:r w:rsidRPr="003C2AAD">
        <w:rPr>
          <w:rFonts w:cs="Gill Sans"/>
        </w:rPr>
        <w:t>Tréhu</w:t>
      </w:r>
      <w:proofErr w:type="spellEnd"/>
      <w:r w:rsidRPr="003C2AAD">
        <w:rPr>
          <w:rFonts w:cs="Gill Sans"/>
        </w:rPr>
        <w:t>, and others, Unlocking the Secrets of the North American Continent: An EarthScope Science Plan for 2010-2020, February, 2010, 78 pp</w:t>
      </w:r>
      <w:r>
        <w:rPr>
          <w:rFonts w:cs="Gill Sans"/>
        </w:rPr>
        <w:t>.</w:t>
      </w:r>
    </w:p>
    <w:p w14:paraId="1155FE15" w14:textId="77777777" w:rsidR="0069546A" w:rsidRDefault="0069546A" w:rsidP="0069546A">
      <w:pPr>
        <w:pStyle w:val="vitarefs"/>
        <w:rPr>
          <w:rFonts w:cs="Century"/>
          <w:szCs w:val="24"/>
        </w:rPr>
      </w:pPr>
    </w:p>
    <w:p w14:paraId="2B011571" w14:textId="77777777" w:rsidR="0069546A" w:rsidRDefault="0069546A" w:rsidP="0069546A">
      <w:pPr>
        <w:pStyle w:val="vitarefs"/>
        <w:rPr>
          <w:rFonts w:cs="Lucida Grande"/>
          <w:color w:val="auto"/>
          <w:szCs w:val="24"/>
        </w:rPr>
      </w:pPr>
      <w:r w:rsidRPr="0046771C">
        <w:rPr>
          <w:rFonts w:cs="Century"/>
          <w:color w:val="auto"/>
          <w:szCs w:val="24"/>
        </w:rPr>
        <w:tab/>
      </w:r>
      <w:r>
        <w:rPr>
          <w:rStyle w:val="highlight"/>
        </w:rPr>
        <w:t>Elliott</w:t>
      </w:r>
      <w:r>
        <w:t>, J. L., C. F. Larsen, J. T. Freymueller, and R. J. Motyka (</w:t>
      </w:r>
      <w:r>
        <w:rPr>
          <w:rStyle w:val="highlight"/>
        </w:rPr>
        <w:t>2010</w:t>
      </w:r>
      <w:r>
        <w:t xml:space="preserve">), </w:t>
      </w:r>
      <w:r>
        <w:rPr>
          <w:rStyle w:val="title1"/>
        </w:rPr>
        <w:t>Tectonic block motion and glacial isostatic adjustment in southeast Alaska and adjacent Canada constrained by GPS measurements</w:t>
      </w:r>
      <w:r>
        <w:t xml:space="preserve">, </w:t>
      </w:r>
      <w:r>
        <w:rPr>
          <w:rStyle w:val="ital"/>
          <w:i/>
        </w:rPr>
        <w:t xml:space="preserve">J. </w:t>
      </w:r>
      <w:proofErr w:type="spellStart"/>
      <w:r>
        <w:rPr>
          <w:rStyle w:val="ital"/>
          <w:i/>
        </w:rPr>
        <w:t>Geophys</w:t>
      </w:r>
      <w:proofErr w:type="spellEnd"/>
      <w:r>
        <w:rPr>
          <w:rStyle w:val="ital"/>
          <w:i/>
        </w:rPr>
        <w:t>. Res.</w:t>
      </w:r>
      <w:r>
        <w:t xml:space="preserve">, </w:t>
      </w:r>
      <w:r>
        <w:rPr>
          <w:rStyle w:val="ital"/>
        </w:rPr>
        <w:t>115</w:t>
      </w:r>
      <w:r>
        <w:t>, B09407, doi:10.1029/2009JB007139</w:t>
      </w:r>
      <w:r w:rsidRPr="0046771C">
        <w:rPr>
          <w:rFonts w:cs="Lucida Grande"/>
          <w:color w:val="auto"/>
          <w:szCs w:val="24"/>
        </w:rPr>
        <w:t>.</w:t>
      </w:r>
    </w:p>
    <w:p w14:paraId="63A05129" w14:textId="77777777" w:rsidR="0069546A" w:rsidRDefault="0069546A" w:rsidP="0069546A">
      <w:pPr>
        <w:pStyle w:val="vitarefs"/>
        <w:rPr>
          <w:rFonts w:cs="Lucida Grande"/>
          <w:color w:val="auto"/>
          <w:szCs w:val="24"/>
        </w:rPr>
      </w:pPr>
    </w:p>
    <w:p w14:paraId="18568C2E" w14:textId="77777777" w:rsidR="0069546A" w:rsidRDefault="0069546A" w:rsidP="0069546A">
      <w:pPr>
        <w:pStyle w:val="vitarefs"/>
        <w:rPr>
          <w:rFonts w:cs="Monaco"/>
          <w:szCs w:val="24"/>
        </w:rPr>
      </w:pPr>
      <w:r w:rsidRPr="00DC6BDE">
        <w:rPr>
          <w:rFonts w:cs="Century"/>
          <w:szCs w:val="24"/>
        </w:rPr>
        <w:tab/>
        <w:t xml:space="preserve">Biggs, J., </w:t>
      </w:r>
      <w:r>
        <w:rPr>
          <w:rFonts w:cs="Century"/>
          <w:szCs w:val="24"/>
        </w:rPr>
        <w:t xml:space="preserve">Z. Lu, T. Fournier, and J. T. Freymueller (2010), </w:t>
      </w:r>
      <w:r w:rsidRPr="00DC6BDE">
        <w:rPr>
          <w:rFonts w:cs="Monaco"/>
          <w:szCs w:val="24"/>
        </w:rPr>
        <w:t xml:space="preserve">Magma flux at Okmok Volcano, Alaska from a joint inversion of continuous GPS, campaign GPS and InSAR, </w:t>
      </w:r>
      <w:r w:rsidRPr="0025343F">
        <w:rPr>
          <w:rFonts w:cs="Monaco"/>
          <w:i/>
          <w:szCs w:val="24"/>
        </w:rPr>
        <w:t xml:space="preserve">J. </w:t>
      </w:r>
      <w:proofErr w:type="spellStart"/>
      <w:r w:rsidRPr="0025343F">
        <w:rPr>
          <w:rFonts w:cs="Monaco"/>
          <w:i/>
          <w:szCs w:val="24"/>
        </w:rPr>
        <w:t>Geophys</w:t>
      </w:r>
      <w:proofErr w:type="spellEnd"/>
      <w:r w:rsidRPr="0025343F">
        <w:rPr>
          <w:rFonts w:cs="Monaco"/>
          <w:i/>
          <w:szCs w:val="24"/>
        </w:rPr>
        <w:t>. Res.</w:t>
      </w:r>
      <w:r w:rsidRPr="00DC6BDE">
        <w:rPr>
          <w:rFonts w:cs="Monaco"/>
          <w:szCs w:val="24"/>
        </w:rPr>
        <w:t>,</w:t>
      </w:r>
      <w:r>
        <w:rPr>
          <w:rFonts w:cs="Monaco"/>
          <w:szCs w:val="24"/>
        </w:rPr>
        <w:t xml:space="preserve"> 115, B12401, doi:10.1029/2010JB007577</w:t>
      </w:r>
      <w:r w:rsidRPr="00DC6BDE">
        <w:rPr>
          <w:rFonts w:cs="Monaco"/>
          <w:szCs w:val="24"/>
        </w:rPr>
        <w:t>.</w:t>
      </w:r>
    </w:p>
    <w:p w14:paraId="4B4C84F8" w14:textId="77777777" w:rsidR="0069546A" w:rsidRPr="003C2AAD" w:rsidRDefault="0069546A" w:rsidP="0069546A">
      <w:pPr>
        <w:pStyle w:val="vitarefs"/>
        <w:ind w:left="0" w:firstLine="0"/>
        <w:rPr>
          <w:color w:val="auto"/>
        </w:rPr>
      </w:pPr>
    </w:p>
    <w:p w14:paraId="51960A24" w14:textId="77777777" w:rsidR="0069546A" w:rsidRDefault="0069546A" w:rsidP="0069546A">
      <w:pPr>
        <w:pStyle w:val="vitarefs"/>
        <w:rPr>
          <w:rFonts w:cs="Lucida Grande"/>
          <w:color w:val="auto"/>
          <w:szCs w:val="24"/>
        </w:rPr>
      </w:pPr>
      <w:r w:rsidRPr="004C78C0">
        <w:tab/>
      </w:r>
      <w:r>
        <w:rPr>
          <w:color w:val="auto"/>
        </w:rPr>
        <w:t xml:space="preserve">Sun, W., </w:t>
      </w:r>
      <w:r>
        <w:t xml:space="preserve">S. Miura, T. Sato, T. Sugano, J. T. Freymueller, M. Kaufman, C. Larsen, R. Cross, and D. Inazu, Gravity measurements in southeastern Alaska reveal negative gravity rate of change caused by Glacial Isostatic Adjustment, </w:t>
      </w:r>
      <w:r w:rsidRPr="00421704">
        <w:rPr>
          <w:rFonts w:cs="Lucida Grande"/>
          <w:i/>
          <w:color w:val="auto"/>
          <w:szCs w:val="24"/>
        </w:rPr>
        <w:t xml:space="preserve">J. </w:t>
      </w:r>
      <w:proofErr w:type="spellStart"/>
      <w:r w:rsidRPr="00421704">
        <w:rPr>
          <w:rFonts w:cs="Lucida Grande"/>
          <w:i/>
          <w:color w:val="auto"/>
          <w:szCs w:val="24"/>
        </w:rPr>
        <w:t>Geophys</w:t>
      </w:r>
      <w:proofErr w:type="spellEnd"/>
      <w:r w:rsidRPr="00421704">
        <w:rPr>
          <w:rFonts w:cs="Lucida Grande"/>
          <w:i/>
          <w:color w:val="auto"/>
          <w:szCs w:val="24"/>
        </w:rPr>
        <w:t>. Res.</w:t>
      </w:r>
      <w:r>
        <w:rPr>
          <w:rFonts w:cs="Lucida Grande"/>
          <w:color w:val="auto"/>
          <w:szCs w:val="24"/>
        </w:rPr>
        <w:t xml:space="preserve">, 115, B12406, </w:t>
      </w:r>
      <w:r w:rsidRPr="00B42704">
        <w:rPr>
          <w:rFonts w:cs="Lucida Grande"/>
          <w:szCs w:val="24"/>
        </w:rPr>
        <w:t>doi:10.1029/</w:t>
      </w:r>
      <w:r>
        <w:rPr>
          <w:rFonts w:cs="Lucida Grande"/>
          <w:color w:val="auto"/>
          <w:szCs w:val="24"/>
        </w:rPr>
        <w:t>2009JB007194, 2010</w:t>
      </w:r>
      <w:r w:rsidRPr="0046771C">
        <w:rPr>
          <w:rFonts w:cs="Lucida Grande"/>
          <w:color w:val="auto"/>
          <w:szCs w:val="24"/>
        </w:rPr>
        <w:t>.</w:t>
      </w:r>
    </w:p>
    <w:p w14:paraId="040FDE13" w14:textId="77777777" w:rsidR="0069546A" w:rsidRDefault="0069546A" w:rsidP="0069546A">
      <w:pPr>
        <w:pStyle w:val="vitarefs"/>
        <w:rPr>
          <w:color w:val="auto"/>
        </w:rPr>
      </w:pPr>
    </w:p>
    <w:p w14:paraId="6FC72DF4" w14:textId="77777777" w:rsidR="0069546A" w:rsidRPr="00E5239B" w:rsidRDefault="0069546A" w:rsidP="0069546A">
      <w:pPr>
        <w:pStyle w:val="vitarefs"/>
        <w:rPr>
          <w:rFonts w:cs="Lucida Grande"/>
          <w:color w:val="auto"/>
          <w:szCs w:val="24"/>
        </w:rPr>
      </w:pPr>
      <w:r>
        <w:rPr>
          <w:color w:val="auto"/>
        </w:rPr>
        <w:tab/>
      </w:r>
      <w:r w:rsidRPr="00E5239B">
        <w:rPr>
          <w:color w:val="auto"/>
        </w:rPr>
        <w:t xml:space="preserve">Cervelli, P., </w:t>
      </w:r>
      <w:r w:rsidRPr="00E5239B">
        <w:rPr>
          <w:rFonts w:cs="Helvetica"/>
          <w:szCs w:val="24"/>
        </w:rPr>
        <w:t>T. J. Fournier, J. T. Freymueller, J. A. Power, M. Lisowski, and B. A. Pauk</w:t>
      </w:r>
      <w:r>
        <w:rPr>
          <w:rFonts w:cs="Helvetica"/>
          <w:szCs w:val="24"/>
        </w:rPr>
        <w:t xml:space="preserve">, </w:t>
      </w:r>
      <w:r w:rsidRPr="00E5239B">
        <w:rPr>
          <w:rFonts w:cs="Helvetica"/>
          <w:szCs w:val="44"/>
        </w:rPr>
        <w:t xml:space="preserve">Geodetic Constraints on Magma Movement and Withdrawal During the 2006 Eruption of Augustine Volcano, </w:t>
      </w:r>
      <w:r w:rsidRPr="00E5239B">
        <w:rPr>
          <w:rFonts w:cs="Helvetica"/>
          <w:i/>
          <w:szCs w:val="44"/>
        </w:rPr>
        <w:t>in</w:t>
      </w:r>
      <w:r w:rsidRPr="00E5239B">
        <w:rPr>
          <w:rFonts w:cs="Helvetica"/>
          <w:szCs w:val="44"/>
        </w:rPr>
        <w:t xml:space="preserve"> </w:t>
      </w:r>
      <w:r w:rsidRPr="00E5239B">
        <w:rPr>
          <w:rFonts w:cs="Helvetica"/>
          <w:i/>
          <w:szCs w:val="18"/>
        </w:rPr>
        <w:t>The 2006 Eruption of Augustine Volcano, Alaska</w:t>
      </w:r>
      <w:r>
        <w:rPr>
          <w:rFonts w:cs="Helvetica"/>
          <w:szCs w:val="18"/>
        </w:rPr>
        <w:t>,</w:t>
      </w:r>
      <w:r w:rsidRPr="00E5239B">
        <w:rPr>
          <w:rFonts w:cs="Helvetica"/>
          <w:szCs w:val="24"/>
        </w:rPr>
        <w:t xml:space="preserve"> </w:t>
      </w:r>
      <w:r w:rsidRPr="00E5239B">
        <w:rPr>
          <w:rFonts w:cs="Helvetica"/>
          <w:szCs w:val="18"/>
        </w:rPr>
        <w:t>Power, J.A., Coombs, M.L., and Freymueller, J.T., editors</w:t>
      </w:r>
      <w:r>
        <w:rPr>
          <w:rFonts w:cs="Helvetica"/>
          <w:szCs w:val="24"/>
        </w:rPr>
        <w:t xml:space="preserve">, </w:t>
      </w:r>
      <w:r w:rsidRPr="00E5239B">
        <w:rPr>
          <w:rFonts w:cs="Helvetica"/>
          <w:szCs w:val="18"/>
        </w:rPr>
        <w:t>U.S. Geological Survey Professional Paper 1769, 2010.</w:t>
      </w:r>
    </w:p>
    <w:p w14:paraId="473AEC8A" w14:textId="77777777" w:rsidR="0069546A" w:rsidRPr="00DC6BDE" w:rsidRDefault="0069546A" w:rsidP="0069546A">
      <w:pPr>
        <w:pStyle w:val="vitarefs"/>
        <w:rPr>
          <w:rFonts w:cs="Century"/>
          <w:szCs w:val="24"/>
        </w:rPr>
      </w:pPr>
    </w:p>
    <w:p w14:paraId="3A91508F" w14:textId="77777777" w:rsidR="0069546A" w:rsidRPr="004C78C0" w:rsidRDefault="0069546A" w:rsidP="0069546A">
      <w:pPr>
        <w:pStyle w:val="vitarefs"/>
      </w:pPr>
      <w:r>
        <w:tab/>
        <w:t xml:space="preserve">Freymueller, J. T., and A. M. Kaufman, Changes in the Magma System During the 2008 Eruption of Okmok Volcano, Alaska, Based on GPS Measurements, </w:t>
      </w:r>
      <w:r w:rsidRPr="0025343F">
        <w:rPr>
          <w:i/>
        </w:rPr>
        <w:t xml:space="preserve">J. </w:t>
      </w:r>
      <w:proofErr w:type="spellStart"/>
      <w:r w:rsidRPr="0025343F">
        <w:rPr>
          <w:i/>
        </w:rPr>
        <w:t>Geophys</w:t>
      </w:r>
      <w:proofErr w:type="spellEnd"/>
      <w:r w:rsidRPr="0025343F">
        <w:rPr>
          <w:i/>
        </w:rPr>
        <w:t>. Res.</w:t>
      </w:r>
      <w:r>
        <w:t>, 115, B12415, doi:10.129/</w:t>
      </w:r>
      <w:r w:rsidRPr="00231095">
        <w:rPr>
          <w:szCs w:val="24"/>
        </w:rPr>
        <w:t>2010JB007716</w:t>
      </w:r>
      <w:r>
        <w:rPr>
          <w:szCs w:val="24"/>
        </w:rPr>
        <w:t>, 2010</w:t>
      </w:r>
      <w:r>
        <w:rPr>
          <w:rFonts w:ascii="Arial" w:hAnsi="Arial"/>
          <w:szCs w:val="24"/>
        </w:rPr>
        <w:t>.</w:t>
      </w:r>
    </w:p>
    <w:p w14:paraId="73CC6366" w14:textId="77777777" w:rsidR="0069546A" w:rsidRDefault="0069546A" w:rsidP="0069546A">
      <w:pPr>
        <w:pStyle w:val="vitarefs"/>
      </w:pPr>
    </w:p>
    <w:p w14:paraId="030E3E03" w14:textId="77777777" w:rsidR="00E00E79" w:rsidRDefault="0069546A" w:rsidP="00E00E79">
      <w:pPr>
        <w:pStyle w:val="vitarefs"/>
      </w:pPr>
      <w:r w:rsidRPr="002308A0">
        <w:rPr>
          <w:rFonts w:cs="Monaco"/>
          <w:szCs w:val="24"/>
        </w:rPr>
        <w:tab/>
        <w:t xml:space="preserve">Freymueller, J. T., </w:t>
      </w:r>
      <w:r w:rsidRPr="002308A0">
        <w:t xml:space="preserve">Active Tectonics of Plate Boundary Zones, and the Continuity of Plate Boundary Deformation from Asia to North America, </w:t>
      </w:r>
      <w:r w:rsidRPr="00D97565">
        <w:rPr>
          <w:i/>
        </w:rPr>
        <w:t>Current Science</w:t>
      </w:r>
      <w:r w:rsidRPr="002308A0">
        <w:t xml:space="preserve">, </w:t>
      </w:r>
      <w:r>
        <w:t>99, 1719-1732, 2010</w:t>
      </w:r>
      <w:r w:rsidRPr="002308A0">
        <w:t>.</w:t>
      </w:r>
    </w:p>
    <w:p w14:paraId="546DB99A" w14:textId="77777777" w:rsidR="00E00E79" w:rsidRDefault="00E00E79" w:rsidP="00E00E79">
      <w:pPr>
        <w:pStyle w:val="vitarefs"/>
      </w:pPr>
    </w:p>
    <w:p w14:paraId="107631DA" w14:textId="77777777" w:rsidR="00E00E79" w:rsidRDefault="00DD7955" w:rsidP="00E00E79">
      <w:pPr>
        <w:pStyle w:val="vitarefs"/>
      </w:pPr>
      <w:r>
        <w:t>2011</w:t>
      </w:r>
      <w:r w:rsidR="00E00E79">
        <w:tab/>
      </w:r>
      <w:r w:rsidR="0069546A">
        <w:t xml:space="preserve">Freymueller, J. T., A new mechanical model for Tibet, </w:t>
      </w:r>
      <w:r w:rsidR="0069546A" w:rsidRPr="00901AE7">
        <w:rPr>
          <w:i/>
        </w:rPr>
        <w:t>Nature</w:t>
      </w:r>
      <w:r w:rsidR="0069546A">
        <w:t>, 472, 48-49, 2011. (News and Views piece)</w:t>
      </w:r>
      <w:r w:rsidR="00E00E79">
        <w:t>.</w:t>
      </w:r>
    </w:p>
    <w:p w14:paraId="216327B4" w14:textId="77777777" w:rsidR="00E00E79" w:rsidRDefault="00E00E79" w:rsidP="00E00E79">
      <w:pPr>
        <w:pStyle w:val="vitarefs"/>
      </w:pPr>
    </w:p>
    <w:p w14:paraId="73F6DE02" w14:textId="77777777" w:rsidR="0069546A" w:rsidRDefault="00E00E79" w:rsidP="00E00E79">
      <w:pPr>
        <w:pStyle w:val="vitarefs"/>
      </w:pPr>
      <w:r>
        <w:tab/>
      </w:r>
      <w:r w:rsidR="0069546A">
        <w:t xml:space="preserve">Kogan, M. G., N. F. Vasilenko, D. I. </w:t>
      </w:r>
      <w:proofErr w:type="spellStart"/>
      <w:r w:rsidR="0069546A">
        <w:t>Frolov</w:t>
      </w:r>
      <w:proofErr w:type="spellEnd"/>
      <w:r w:rsidR="0069546A">
        <w:t xml:space="preserve">, J. T. Freymueller, G. M. Steblov, B. W. Levin, and A. S. Prytkov (2011), </w:t>
      </w:r>
      <w:r w:rsidR="0069546A">
        <w:rPr>
          <w:rStyle w:val="title1"/>
        </w:rPr>
        <w:t>The mechanism of postseismic deformation triggered by the 2006–2007 great Kuril earthquakes</w:t>
      </w:r>
      <w:r w:rsidR="0069546A">
        <w:t xml:space="preserve">, </w:t>
      </w:r>
      <w:proofErr w:type="spellStart"/>
      <w:r w:rsidR="0069546A">
        <w:rPr>
          <w:rStyle w:val="ital"/>
          <w:i/>
        </w:rPr>
        <w:t>Geophys</w:t>
      </w:r>
      <w:proofErr w:type="spellEnd"/>
      <w:r w:rsidR="0069546A">
        <w:rPr>
          <w:rStyle w:val="ital"/>
          <w:i/>
        </w:rPr>
        <w:t>. Res. Lett.</w:t>
      </w:r>
      <w:r w:rsidR="0069546A">
        <w:t xml:space="preserve">, </w:t>
      </w:r>
      <w:r w:rsidR="0069546A">
        <w:rPr>
          <w:rStyle w:val="ital"/>
        </w:rPr>
        <w:t>38</w:t>
      </w:r>
      <w:r w:rsidR="0069546A">
        <w:t>, L06304, doi:10.1029/2011GL046855.</w:t>
      </w:r>
    </w:p>
    <w:p w14:paraId="60AFE6B7" w14:textId="77777777" w:rsidR="00E00E79" w:rsidRDefault="00E00E79" w:rsidP="00E00E79">
      <w:pPr>
        <w:pStyle w:val="vitarefs"/>
      </w:pPr>
    </w:p>
    <w:p w14:paraId="5732DB36" w14:textId="77777777" w:rsidR="0069546A" w:rsidRDefault="0069546A" w:rsidP="0069546A">
      <w:pPr>
        <w:pStyle w:val="vitarefs"/>
      </w:pPr>
      <w:r>
        <w:tab/>
        <w:t>Wang, Q.,</w:t>
      </w:r>
      <w:r w:rsidRPr="008C2BF0">
        <w:rPr>
          <w:szCs w:val="16"/>
        </w:rPr>
        <w:t xml:space="preserve"> </w:t>
      </w:r>
      <w:r>
        <w:rPr>
          <w:szCs w:val="16"/>
        </w:rPr>
        <w:t xml:space="preserve">X. </w:t>
      </w:r>
      <w:proofErr w:type="spellStart"/>
      <w:r w:rsidRPr="008C2BF0">
        <w:rPr>
          <w:szCs w:val="16"/>
        </w:rPr>
        <w:t>Qiao</w:t>
      </w:r>
      <w:proofErr w:type="spellEnd"/>
      <w:r w:rsidRPr="008C2BF0">
        <w:rPr>
          <w:szCs w:val="16"/>
        </w:rPr>
        <w:t xml:space="preserve"> </w:t>
      </w:r>
      <w:proofErr w:type="spellStart"/>
      <w:r w:rsidRPr="008C2BF0">
        <w:rPr>
          <w:szCs w:val="16"/>
        </w:rPr>
        <w:t>Xuejun</w:t>
      </w:r>
      <w:proofErr w:type="spellEnd"/>
      <w:r w:rsidRPr="008C2BF0">
        <w:rPr>
          <w:szCs w:val="16"/>
        </w:rPr>
        <w:t xml:space="preserve">, </w:t>
      </w:r>
      <w:r>
        <w:rPr>
          <w:szCs w:val="16"/>
        </w:rPr>
        <w:t>Q. Lan, J. T.</w:t>
      </w:r>
      <w:r w:rsidRPr="008C2BF0">
        <w:rPr>
          <w:szCs w:val="16"/>
        </w:rPr>
        <w:t xml:space="preserve"> Freymueller, </w:t>
      </w:r>
      <w:r>
        <w:rPr>
          <w:szCs w:val="16"/>
        </w:rPr>
        <w:t xml:space="preserve">S. </w:t>
      </w:r>
      <w:r w:rsidRPr="008C2BF0">
        <w:rPr>
          <w:szCs w:val="16"/>
        </w:rPr>
        <w:t xml:space="preserve">Yang, </w:t>
      </w:r>
      <w:r>
        <w:rPr>
          <w:szCs w:val="16"/>
        </w:rPr>
        <w:t>C. Xu</w:t>
      </w:r>
      <w:r w:rsidRPr="008C2BF0">
        <w:rPr>
          <w:szCs w:val="16"/>
        </w:rPr>
        <w:t xml:space="preserve">, </w:t>
      </w:r>
      <w:r>
        <w:rPr>
          <w:szCs w:val="16"/>
        </w:rPr>
        <w:t xml:space="preserve">Y. Yang, X. </w:t>
      </w:r>
      <w:r w:rsidRPr="008C2BF0">
        <w:rPr>
          <w:szCs w:val="16"/>
        </w:rPr>
        <w:t>You</w:t>
      </w:r>
      <w:r>
        <w:rPr>
          <w:szCs w:val="16"/>
        </w:rPr>
        <w:t xml:space="preserve">, K. Tan, and G. Chen, </w:t>
      </w:r>
      <w:r>
        <w:t>The 2008 Wenchuan</w:t>
      </w:r>
      <w:r>
        <w:rPr>
          <w:szCs w:val="28"/>
        </w:rPr>
        <w:t xml:space="preserve"> earthquake: </w:t>
      </w:r>
      <w:r>
        <w:t xml:space="preserve">Rupture of deep faults in the 2008 </w:t>
      </w:r>
      <w:proofErr w:type="spellStart"/>
      <w:r>
        <w:t>Wenquan</w:t>
      </w:r>
      <w:proofErr w:type="spellEnd"/>
      <w:r>
        <w:t xml:space="preserve"> earthquake and uplift of the Longmen Shan, </w:t>
      </w:r>
      <w:r w:rsidRPr="009D4B42">
        <w:rPr>
          <w:i/>
        </w:rPr>
        <w:t>Nature Geoscience</w:t>
      </w:r>
      <w:r>
        <w:t xml:space="preserve">, </w:t>
      </w:r>
      <w:proofErr w:type="spellStart"/>
      <w:r>
        <w:t>doi</w:t>
      </w:r>
      <w:proofErr w:type="spellEnd"/>
      <w:r>
        <w:t>: 10.1038/ngeo1210, 2011.</w:t>
      </w:r>
    </w:p>
    <w:p w14:paraId="55109390" w14:textId="77777777" w:rsidR="0069546A" w:rsidRDefault="0069546A" w:rsidP="0069546A">
      <w:pPr>
        <w:pStyle w:val="vitarefs"/>
      </w:pPr>
    </w:p>
    <w:p w14:paraId="77F9D932" w14:textId="77777777" w:rsidR="0069546A" w:rsidRPr="002308A0" w:rsidRDefault="0069546A" w:rsidP="0069546A">
      <w:pPr>
        <w:pStyle w:val="vitarefs"/>
        <w:rPr>
          <w:rFonts w:cs="Century"/>
          <w:szCs w:val="24"/>
        </w:rPr>
      </w:pPr>
      <w:r>
        <w:lastRenderedPageBreak/>
        <w:tab/>
        <w:t>Freymueller, J. T., GPS – Tectonic Geodesy, in Encyclopedia of Solid Earth Geophysics, H. Gupta, ed., Springer-Verlag, 2011.</w:t>
      </w:r>
    </w:p>
    <w:p w14:paraId="470E43DB" w14:textId="77777777" w:rsidR="0069546A" w:rsidRPr="004C78C0" w:rsidRDefault="0069546A" w:rsidP="0069546A">
      <w:pPr>
        <w:pStyle w:val="vitarefs"/>
      </w:pPr>
    </w:p>
    <w:p w14:paraId="094E0998" w14:textId="77777777" w:rsidR="0069546A" w:rsidRDefault="0069546A" w:rsidP="0069546A">
      <w:pPr>
        <w:pStyle w:val="vitarefs"/>
        <w:rPr>
          <w:rFonts w:ascii="Times" w:hAnsi="Times" w:cs="Monaco"/>
          <w:szCs w:val="24"/>
        </w:rPr>
      </w:pPr>
      <w:r>
        <w:tab/>
      </w:r>
      <w:r w:rsidRPr="005644AF">
        <w:t>Grapenthin, R., and J. T. Freymueller (2011), The dynamics of a seismic</w:t>
      </w:r>
      <w:r>
        <w:t xml:space="preserve"> </w:t>
      </w:r>
      <w:r w:rsidRPr="005644AF">
        <w:rPr>
          <w:rFonts w:ascii="Times" w:hAnsi="Times" w:cs="Monaco"/>
          <w:szCs w:val="24"/>
        </w:rPr>
        <w:t>wave field: Animation and analysis of kinematic GPS data recorded during</w:t>
      </w:r>
      <w:r>
        <w:rPr>
          <w:rFonts w:ascii="Times" w:hAnsi="Times" w:cs="Monaco"/>
          <w:szCs w:val="24"/>
        </w:rPr>
        <w:t xml:space="preserve"> </w:t>
      </w:r>
      <w:r w:rsidRPr="005644AF">
        <w:rPr>
          <w:rFonts w:ascii="Times" w:hAnsi="Times" w:cs="Monaco"/>
          <w:szCs w:val="24"/>
        </w:rPr>
        <w:t>the 2011 Tohoku-</w:t>
      </w:r>
      <w:proofErr w:type="spellStart"/>
      <w:r w:rsidRPr="005644AF">
        <w:rPr>
          <w:rFonts w:ascii="Times" w:hAnsi="Times" w:cs="Monaco"/>
          <w:szCs w:val="24"/>
        </w:rPr>
        <w:t>oki</w:t>
      </w:r>
      <w:proofErr w:type="spellEnd"/>
      <w:r w:rsidRPr="005644AF">
        <w:rPr>
          <w:rFonts w:ascii="Times" w:hAnsi="Times" w:cs="Monaco"/>
          <w:szCs w:val="24"/>
        </w:rPr>
        <w:t xml:space="preserve"> earthquake, Japan, </w:t>
      </w:r>
      <w:proofErr w:type="spellStart"/>
      <w:r w:rsidRPr="000D0939">
        <w:rPr>
          <w:rFonts w:ascii="Times" w:hAnsi="Times" w:cs="Monaco"/>
          <w:i/>
          <w:szCs w:val="24"/>
        </w:rPr>
        <w:t>Geophys</w:t>
      </w:r>
      <w:proofErr w:type="spellEnd"/>
      <w:r w:rsidRPr="000D0939">
        <w:rPr>
          <w:rFonts w:ascii="Times" w:hAnsi="Times" w:cs="Monaco"/>
          <w:i/>
          <w:szCs w:val="24"/>
        </w:rPr>
        <w:t>. Res. Lett.</w:t>
      </w:r>
      <w:r w:rsidRPr="005644AF">
        <w:rPr>
          <w:rFonts w:ascii="Times" w:hAnsi="Times" w:cs="Monaco"/>
          <w:szCs w:val="24"/>
        </w:rPr>
        <w:t>, 38, L18308,</w:t>
      </w:r>
      <w:r>
        <w:t xml:space="preserve"> </w:t>
      </w:r>
      <w:r w:rsidRPr="005644AF">
        <w:rPr>
          <w:rFonts w:ascii="Times" w:hAnsi="Times" w:cs="Monaco"/>
          <w:szCs w:val="24"/>
        </w:rPr>
        <w:t>doi:10.1029/2011GL048405.</w:t>
      </w:r>
    </w:p>
    <w:p w14:paraId="11D2C850" w14:textId="77777777" w:rsidR="0069546A" w:rsidRDefault="0069546A" w:rsidP="0069546A">
      <w:pPr>
        <w:pStyle w:val="vitarefs"/>
        <w:rPr>
          <w:rFonts w:ascii="Times" w:hAnsi="Times" w:cs="Monaco"/>
          <w:szCs w:val="24"/>
        </w:rPr>
      </w:pPr>
    </w:p>
    <w:p w14:paraId="5E5B7276" w14:textId="77777777" w:rsidR="0069546A" w:rsidRPr="00A955BC" w:rsidRDefault="0069546A" w:rsidP="0069546A">
      <w:pPr>
        <w:pStyle w:val="vitarefs"/>
        <w:rPr>
          <w:rFonts w:cs="Century"/>
          <w:szCs w:val="24"/>
        </w:rPr>
      </w:pPr>
      <w:r>
        <w:rPr>
          <w:rFonts w:ascii="Times" w:hAnsi="Times" w:cs="Monaco"/>
          <w:szCs w:val="24"/>
        </w:rPr>
        <w:tab/>
      </w:r>
      <w:r>
        <w:t xml:space="preserve">Sato, T., C. F. Larsen, S. Miura, Y. Ohta, H. Fujimoto, W. Sun, R. J. Motyka, J. T. Freymueller (2011), </w:t>
      </w:r>
      <w:r w:rsidRPr="007B6D9D">
        <w:rPr>
          <w:bCs/>
          <w:szCs w:val="24"/>
        </w:rPr>
        <w:t>R</w:t>
      </w:r>
      <w:r w:rsidRPr="007B6D9D">
        <w:rPr>
          <w:rFonts w:cs="Century"/>
          <w:szCs w:val="24"/>
        </w:rPr>
        <w:t>eevaluation of the viscosity of upper mantle beneath Southeast Alaska</w:t>
      </w:r>
      <w:r>
        <w:rPr>
          <w:rFonts w:cs="Century"/>
          <w:szCs w:val="24"/>
        </w:rPr>
        <w:t xml:space="preserve">, Tectonophysics, 511, 79-88, </w:t>
      </w:r>
      <w:r w:rsidR="0052341B">
        <w:rPr>
          <w:noProof/>
        </w:rPr>
        <w:drawing>
          <wp:inline distT="0" distB="0" distL="0" distR="0" wp14:anchorId="29E04117" wp14:editId="1B2DDAAA">
            <wp:extent cx="17145" cy="127000"/>
            <wp:effectExtent l="0" t="0" r="0" b="0"/>
            <wp:docPr id="1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doilink" w:history="1">
        <w:r>
          <w:rPr>
            <w:rStyle w:val="Hyperlink"/>
          </w:rPr>
          <w:t>doi:10.1016/j.tecto.2010.05.009</w:t>
        </w:r>
      </w:hyperlink>
      <w:r>
        <w:rPr>
          <w:rFonts w:cs="Century"/>
          <w:szCs w:val="24"/>
        </w:rPr>
        <w:t>.</w:t>
      </w:r>
    </w:p>
    <w:p w14:paraId="75430B0E" w14:textId="77777777" w:rsidR="0069546A" w:rsidRDefault="0069546A" w:rsidP="0069546A">
      <w:pPr>
        <w:pStyle w:val="vitarefs"/>
        <w:ind w:left="0" w:firstLine="0"/>
        <w:rPr>
          <w:szCs w:val="24"/>
        </w:rPr>
      </w:pPr>
    </w:p>
    <w:p w14:paraId="280C1166" w14:textId="77777777" w:rsidR="0069546A" w:rsidRPr="00230FB8" w:rsidRDefault="0069546A" w:rsidP="0069546A">
      <w:pPr>
        <w:pStyle w:val="vitarefs"/>
        <w:rPr>
          <w:rFonts w:cs="Century"/>
          <w:szCs w:val="24"/>
        </w:rPr>
      </w:pPr>
      <w:r>
        <w:rPr>
          <w:szCs w:val="24"/>
        </w:rPr>
        <w:t>2012</w:t>
      </w:r>
      <w:r>
        <w:rPr>
          <w:szCs w:val="24"/>
        </w:rPr>
        <w:tab/>
      </w:r>
      <w:r w:rsidRPr="00A955BC">
        <w:rPr>
          <w:rFonts w:ascii="Times" w:hAnsi="Times" w:cs="Times"/>
          <w:szCs w:val="17"/>
        </w:rPr>
        <w:t xml:space="preserve">Sato, T., S. Miura, W. Sun, T. Sugano, J. T. Freymueller, C. F. Larsen, Y. Ohta, H. Fujimoto, D. Inazu, and R. J. Motyka (2012), Gravity and uplift rates observed in southeast Alaska and their comparison with GIA model predictions, J. </w:t>
      </w:r>
      <w:proofErr w:type="spellStart"/>
      <w:r w:rsidRPr="00A955BC">
        <w:rPr>
          <w:rFonts w:ascii="Times" w:hAnsi="Times" w:cs="Times"/>
          <w:szCs w:val="17"/>
        </w:rPr>
        <w:t>Geophys</w:t>
      </w:r>
      <w:proofErr w:type="spellEnd"/>
      <w:r w:rsidRPr="00A955BC">
        <w:rPr>
          <w:rFonts w:ascii="Times" w:hAnsi="Times" w:cs="Times"/>
          <w:szCs w:val="17"/>
        </w:rPr>
        <w:t>. Res., 117, B01401, doi:10.1029/2011JB008485.</w:t>
      </w:r>
    </w:p>
    <w:p w14:paraId="72042C86" w14:textId="77777777" w:rsidR="0069546A" w:rsidRDefault="0069546A" w:rsidP="0069546A">
      <w:pPr>
        <w:pStyle w:val="vitarefs"/>
      </w:pPr>
    </w:p>
    <w:p w14:paraId="252D12E8" w14:textId="77777777" w:rsidR="0069546A" w:rsidRDefault="0069546A" w:rsidP="0069546A">
      <w:pPr>
        <w:pStyle w:val="vitarefs"/>
      </w:pPr>
      <w:r>
        <w:tab/>
      </w:r>
      <w:r w:rsidRPr="004F7BB5">
        <w:t>Fu, Y., and J. T. Freymueller</w:t>
      </w:r>
      <w:r>
        <w:t xml:space="preserve"> (2012)</w:t>
      </w:r>
      <w:r w:rsidRPr="004F7BB5">
        <w:t>, Seasonal and Long-term Vertical Deformation in the Nepal Himalaya Constrained by GPS and GRACE Measurements</w:t>
      </w:r>
      <w:r>
        <w:t xml:space="preserve">, </w:t>
      </w:r>
      <w:r w:rsidRPr="004F7BB5">
        <w:rPr>
          <w:i/>
        </w:rPr>
        <w:t xml:space="preserve">J. </w:t>
      </w:r>
      <w:proofErr w:type="spellStart"/>
      <w:r w:rsidRPr="004F7BB5">
        <w:rPr>
          <w:i/>
        </w:rPr>
        <w:t>Geophys</w:t>
      </w:r>
      <w:proofErr w:type="spellEnd"/>
      <w:r w:rsidRPr="004F7BB5">
        <w:rPr>
          <w:i/>
        </w:rPr>
        <w:t>. Res</w:t>
      </w:r>
      <w:r>
        <w:t xml:space="preserve">., </w:t>
      </w:r>
      <w:r>
        <w:rPr>
          <w:rStyle w:val="ital"/>
        </w:rPr>
        <w:t>117</w:t>
      </w:r>
      <w:r>
        <w:t>, B03407, doi:10.1029/2011JB008925.</w:t>
      </w:r>
    </w:p>
    <w:p w14:paraId="4D3B1C6E" w14:textId="77777777" w:rsidR="0069546A" w:rsidRDefault="0069546A" w:rsidP="0069546A">
      <w:pPr>
        <w:pStyle w:val="vitarefs"/>
        <w:ind w:left="0" w:firstLine="0"/>
        <w:rPr>
          <w:rFonts w:cs="Century"/>
          <w:szCs w:val="24"/>
        </w:rPr>
      </w:pPr>
    </w:p>
    <w:p w14:paraId="6FBE931B" w14:textId="77777777" w:rsidR="0069546A" w:rsidRDefault="0069546A" w:rsidP="0069546A">
      <w:pPr>
        <w:pStyle w:val="vitarefs"/>
        <w:rPr>
          <w:rFonts w:ascii="Times" w:hAnsi="Times" w:cs="Lucida Grande"/>
          <w:szCs w:val="24"/>
        </w:rPr>
      </w:pPr>
      <w:r w:rsidRPr="007B6D9D">
        <w:tab/>
      </w:r>
      <w:r>
        <w:t xml:space="preserve">Fu, Y., J. T. Freymueller, and T. van Dam, </w:t>
      </w:r>
      <w:r w:rsidRPr="0073632E">
        <w:rPr>
          <w:rFonts w:ascii="Times" w:hAnsi="Times" w:cs="Monaco"/>
          <w:color w:val="000043"/>
          <w:szCs w:val="56"/>
        </w:rPr>
        <w:t xml:space="preserve">The effect of using inconsistent ocean tidal loading models on GPS coordinate </w:t>
      </w:r>
      <w:r w:rsidRPr="009F68E9">
        <w:rPr>
          <w:rFonts w:ascii="Times" w:hAnsi="Times" w:cs="Monaco"/>
          <w:color w:val="000043"/>
          <w:szCs w:val="56"/>
        </w:rPr>
        <w:t>solutions</w:t>
      </w:r>
      <w:r w:rsidRPr="009F68E9">
        <w:rPr>
          <w:rFonts w:ascii="Times" w:hAnsi="Times" w:cs="Lucida Grande"/>
          <w:szCs w:val="24"/>
        </w:rPr>
        <w:t xml:space="preserve">, </w:t>
      </w:r>
      <w:r w:rsidRPr="009F68E9">
        <w:rPr>
          <w:rFonts w:ascii="Times" w:hAnsi="Times" w:cs="Lucida Grande"/>
          <w:i/>
          <w:szCs w:val="24"/>
        </w:rPr>
        <w:t xml:space="preserve">J. </w:t>
      </w:r>
      <w:proofErr w:type="spellStart"/>
      <w:r w:rsidRPr="009F68E9">
        <w:rPr>
          <w:rFonts w:ascii="Times" w:hAnsi="Times" w:cs="Lucida Grande"/>
          <w:i/>
          <w:szCs w:val="24"/>
        </w:rPr>
        <w:t>Geod</w:t>
      </w:r>
      <w:proofErr w:type="spellEnd"/>
      <w:r w:rsidRPr="009F68E9">
        <w:rPr>
          <w:rFonts w:ascii="Times" w:hAnsi="Times" w:cs="Lucida Grande"/>
          <w:i/>
          <w:szCs w:val="24"/>
        </w:rPr>
        <w:t>.</w:t>
      </w:r>
      <w:r w:rsidRPr="009F68E9">
        <w:rPr>
          <w:rFonts w:ascii="Times" w:hAnsi="Times" w:cs="Lucida Grande"/>
          <w:szCs w:val="24"/>
        </w:rPr>
        <w:t>, 86(6), 409-421, doi:10.1007/s00190-011-0528-1.</w:t>
      </w:r>
    </w:p>
    <w:p w14:paraId="7D1E6944" w14:textId="77777777" w:rsidR="0069546A" w:rsidRPr="0033409F" w:rsidRDefault="0069546A" w:rsidP="0069546A">
      <w:pPr>
        <w:pStyle w:val="vitarefs"/>
        <w:rPr>
          <w:rFonts w:ascii="Times" w:hAnsi="Times" w:cs="Lucida Grande"/>
          <w:szCs w:val="24"/>
        </w:rPr>
      </w:pPr>
    </w:p>
    <w:p w14:paraId="12B95CA7" w14:textId="77777777" w:rsidR="0069546A" w:rsidRPr="0033409F" w:rsidRDefault="0069546A" w:rsidP="0069546A">
      <w:pPr>
        <w:pStyle w:val="vitarefs"/>
        <w:rPr>
          <w:rFonts w:ascii="Times" w:hAnsi="Times"/>
        </w:rPr>
      </w:pPr>
      <w:r w:rsidRPr="0033409F">
        <w:rPr>
          <w:rFonts w:ascii="Times" w:hAnsi="Times" w:cs="Lucida Grande"/>
          <w:szCs w:val="24"/>
        </w:rPr>
        <w:tab/>
      </w:r>
      <w:r w:rsidRPr="0033409F">
        <w:rPr>
          <w:rFonts w:ascii="Times" w:hAnsi="Times" w:cs="Times"/>
          <w:szCs w:val="17"/>
        </w:rPr>
        <w:t xml:space="preserve">Fu, Y., J. T. Freymueller, and T. Jensen (2012), Seasonal hydrological loading in southern Alaska observed by GPS and GRACE, </w:t>
      </w:r>
      <w:proofErr w:type="spellStart"/>
      <w:r w:rsidRPr="0033409F">
        <w:rPr>
          <w:rFonts w:ascii="Times" w:hAnsi="Times" w:cs="Times"/>
          <w:i/>
          <w:szCs w:val="17"/>
        </w:rPr>
        <w:t>Geophys</w:t>
      </w:r>
      <w:proofErr w:type="spellEnd"/>
      <w:r w:rsidRPr="0033409F">
        <w:rPr>
          <w:rFonts w:ascii="Times" w:hAnsi="Times" w:cs="Times"/>
          <w:i/>
          <w:szCs w:val="17"/>
        </w:rPr>
        <w:t>. Res. Lett.</w:t>
      </w:r>
      <w:r w:rsidRPr="0033409F">
        <w:rPr>
          <w:rFonts w:ascii="Times" w:hAnsi="Times" w:cs="Times"/>
          <w:szCs w:val="17"/>
        </w:rPr>
        <w:t>, 39, L15310, doi:10.1029/2012GL052453.</w:t>
      </w:r>
    </w:p>
    <w:p w14:paraId="6C242B63" w14:textId="77777777" w:rsidR="0069546A" w:rsidRPr="0033409F" w:rsidRDefault="0069546A" w:rsidP="0069546A">
      <w:pPr>
        <w:pStyle w:val="vitarefs"/>
      </w:pPr>
    </w:p>
    <w:p w14:paraId="42A16210" w14:textId="77777777" w:rsidR="0069546A" w:rsidRDefault="0069546A" w:rsidP="0069546A">
      <w:pPr>
        <w:pStyle w:val="vitarefs"/>
        <w:rPr>
          <w:rFonts w:cs="Helvetica"/>
          <w:color w:val="141413"/>
          <w:szCs w:val="34"/>
        </w:rPr>
      </w:pPr>
      <w:r w:rsidRPr="0087675A">
        <w:tab/>
        <w:t>Grapenthin, R., J. T. Freymueller, and A. M. Kaufman</w:t>
      </w:r>
      <w:r>
        <w:t xml:space="preserve"> (2013)</w:t>
      </w:r>
      <w:r w:rsidRPr="0087675A">
        <w:t xml:space="preserve">, </w:t>
      </w:r>
      <w:r w:rsidRPr="0087675A">
        <w:rPr>
          <w:rFonts w:cs="Helvetica"/>
          <w:color w:val="141413"/>
          <w:szCs w:val="34"/>
        </w:rPr>
        <w:t>Geodetic Observations during the 2009 eruption of Redoubt Volcano, Alaska</w:t>
      </w:r>
      <w:r>
        <w:rPr>
          <w:rFonts w:cs="Helvetica"/>
          <w:color w:val="141413"/>
          <w:szCs w:val="34"/>
        </w:rPr>
        <w:t xml:space="preserve">, </w:t>
      </w:r>
      <w:r w:rsidRPr="0087675A">
        <w:rPr>
          <w:rFonts w:cs="Helvetica"/>
          <w:i/>
          <w:color w:val="141413"/>
          <w:szCs w:val="34"/>
        </w:rPr>
        <w:t>Journal of Volcanology and Geothermal Research</w:t>
      </w:r>
      <w:r>
        <w:rPr>
          <w:rFonts w:cs="Helvetica"/>
          <w:color w:val="141413"/>
          <w:szCs w:val="34"/>
        </w:rPr>
        <w:t xml:space="preserve">, 259, 115-132, electronic access at </w:t>
      </w:r>
      <w:hyperlink r:id="rId9" w:tgtFrame="doilink" w:history="1">
        <w:r>
          <w:rPr>
            <w:rStyle w:val="Hyperlink"/>
          </w:rPr>
          <w:t>http://dx.doi.org/10.1016/j.jvolgeores.2012.04.021</w:t>
        </w:r>
      </w:hyperlink>
      <w:r>
        <w:rPr>
          <w:rFonts w:cs="Helvetica"/>
          <w:color w:val="141413"/>
          <w:szCs w:val="34"/>
        </w:rPr>
        <w:t>.</w:t>
      </w:r>
    </w:p>
    <w:p w14:paraId="443BC545" w14:textId="77777777" w:rsidR="00C41A15" w:rsidRDefault="00C41A15" w:rsidP="0069546A">
      <w:pPr>
        <w:pStyle w:val="vitarefs"/>
        <w:rPr>
          <w:rFonts w:cs="Helvetica"/>
          <w:color w:val="141413"/>
          <w:szCs w:val="34"/>
        </w:rPr>
      </w:pPr>
    </w:p>
    <w:p w14:paraId="440BD084" w14:textId="77777777" w:rsidR="00A62BBA" w:rsidRPr="00A62BBA" w:rsidRDefault="00C41A15" w:rsidP="00A62BBA">
      <w:pPr>
        <w:pStyle w:val="vitarefs"/>
        <w:rPr>
          <w:rFonts w:cs="Helvetica"/>
          <w:color w:val="141413"/>
          <w:szCs w:val="34"/>
        </w:rPr>
      </w:pPr>
      <w:r>
        <w:rPr>
          <w:rFonts w:cs="Helvetica"/>
          <w:color w:val="141413"/>
          <w:szCs w:val="34"/>
        </w:rPr>
        <w:tab/>
      </w:r>
      <w:proofErr w:type="spellStart"/>
      <w:r>
        <w:rPr>
          <w:rFonts w:cs="Helvetica"/>
          <w:color w:val="141413"/>
          <w:szCs w:val="34"/>
        </w:rPr>
        <w:t>Protti</w:t>
      </w:r>
      <w:proofErr w:type="spellEnd"/>
      <w:r>
        <w:rPr>
          <w:rFonts w:cs="Helvetica"/>
          <w:color w:val="141413"/>
          <w:szCs w:val="34"/>
        </w:rPr>
        <w:t xml:space="preserve">, M., V. Gonzalez, J. Freymueller, and S. </w:t>
      </w:r>
      <w:proofErr w:type="spellStart"/>
      <w:r>
        <w:rPr>
          <w:rFonts w:cs="Helvetica"/>
          <w:color w:val="141413"/>
          <w:szCs w:val="34"/>
        </w:rPr>
        <w:t>Doelger</w:t>
      </w:r>
      <w:proofErr w:type="spellEnd"/>
      <w:r>
        <w:rPr>
          <w:rFonts w:cs="Helvetica"/>
          <w:color w:val="141413"/>
          <w:szCs w:val="34"/>
        </w:rPr>
        <w:t xml:space="preserve"> (2012)</w:t>
      </w:r>
      <w:r w:rsidR="00A62BBA">
        <w:rPr>
          <w:rFonts w:cs="Helvetica"/>
          <w:color w:val="141413"/>
          <w:szCs w:val="34"/>
        </w:rPr>
        <w:t>, Isla del Coco, on Cocos Plate, converges with Isla San Andrés, on the Caribbean plate, at 78 mm/</w:t>
      </w:r>
      <w:proofErr w:type="spellStart"/>
      <w:r w:rsidR="00A62BBA">
        <w:rPr>
          <w:rFonts w:cs="Helvetica"/>
          <w:color w:val="141413"/>
          <w:szCs w:val="34"/>
        </w:rPr>
        <w:t>yr</w:t>
      </w:r>
      <w:proofErr w:type="spellEnd"/>
      <w:r w:rsidR="00A62BBA">
        <w:rPr>
          <w:rFonts w:cs="Helvetica"/>
          <w:color w:val="141413"/>
          <w:szCs w:val="34"/>
        </w:rPr>
        <w:t xml:space="preserve">, </w:t>
      </w:r>
      <w:r w:rsidR="00A62BBA" w:rsidRPr="00A62BBA">
        <w:t>Rev. Biol. Trop. (Int. J. Trop. Biol. ISSN-0034-</w:t>
      </w:r>
      <w:r w:rsidR="00A62BBA">
        <w:t>7744) Vol. 60 (Suppl. 3): 33-41.</w:t>
      </w:r>
    </w:p>
    <w:p w14:paraId="144B39BD" w14:textId="77777777" w:rsidR="0069546A" w:rsidRPr="002A31D0" w:rsidRDefault="0069546A" w:rsidP="0069546A">
      <w:pPr>
        <w:pStyle w:val="vitarefs"/>
        <w:ind w:left="0" w:firstLine="0"/>
        <w:rPr>
          <w:rFonts w:cs="Helvetica"/>
          <w:color w:val="141413"/>
          <w:szCs w:val="34"/>
        </w:rPr>
      </w:pPr>
    </w:p>
    <w:p w14:paraId="24F2BCB6" w14:textId="77777777" w:rsidR="0069546A" w:rsidRPr="002A31D0" w:rsidRDefault="0069546A" w:rsidP="0069546A">
      <w:pPr>
        <w:pStyle w:val="vitarefs"/>
        <w:rPr>
          <w:rFonts w:cs="Times"/>
          <w:szCs w:val="18"/>
        </w:rPr>
      </w:pPr>
      <w:r w:rsidRPr="002A31D0">
        <w:rPr>
          <w:rFonts w:cs="Helvetica"/>
          <w:color w:val="141413"/>
          <w:szCs w:val="34"/>
        </w:rPr>
        <w:t>2013</w:t>
      </w:r>
      <w:r w:rsidRPr="002A31D0">
        <w:rPr>
          <w:rFonts w:cs="Helvetica"/>
          <w:color w:val="141413"/>
          <w:szCs w:val="34"/>
        </w:rPr>
        <w:tab/>
      </w:r>
      <w:r w:rsidRPr="002A31D0">
        <w:rPr>
          <w:rFonts w:cs="Times"/>
          <w:szCs w:val="18"/>
        </w:rPr>
        <w:t xml:space="preserve">Kogan, M. G., N. F. Vasilenko, D. I. </w:t>
      </w:r>
      <w:proofErr w:type="spellStart"/>
      <w:r w:rsidRPr="002A31D0">
        <w:rPr>
          <w:rFonts w:cs="Times"/>
          <w:szCs w:val="18"/>
        </w:rPr>
        <w:t>Frolov</w:t>
      </w:r>
      <w:proofErr w:type="spellEnd"/>
      <w:r w:rsidRPr="002A31D0">
        <w:rPr>
          <w:rFonts w:cs="Times"/>
          <w:szCs w:val="18"/>
        </w:rPr>
        <w:t>, J. T. Freymueller, G. M. Stebl</w:t>
      </w:r>
      <w:r>
        <w:rPr>
          <w:rFonts w:cs="Times"/>
          <w:szCs w:val="18"/>
        </w:rPr>
        <w:t>ov, A. S. Prytkov, and G. Ekströ</w:t>
      </w:r>
      <w:r w:rsidRPr="002A31D0">
        <w:rPr>
          <w:rFonts w:cs="Times"/>
          <w:szCs w:val="18"/>
        </w:rPr>
        <w:t xml:space="preserve">m (2013), Rapid postseismic relaxation after the great 2006–2007 Kuril earthquakes from GPS observations in 2007–2011, J. </w:t>
      </w:r>
      <w:proofErr w:type="spellStart"/>
      <w:r w:rsidRPr="002A31D0">
        <w:rPr>
          <w:rFonts w:cs="Times"/>
          <w:szCs w:val="18"/>
        </w:rPr>
        <w:t>Geophys</w:t>
      </w:r>
      <w:proofErr w:type="spellEnd"/>
      <w:r w:rsidRPr="002A31D0">
        <w:rPr>
          <w:rFonts w:cs="Times"/>
          <w:szCs w:val="18"/>
        </w:rPr>
        <w:t>. Res. Solid Earth, 118, doi:10.1002/jgrb.50245.</w:t>
      </w:r>
    </w:p>
    <w:p w14:paraId="0F3E5CAD" w14:textId="77777777" w:rsidR="0069546A" w:rsidRPr="002A31D0" w:rsidRDefault="0069546A" w:rsidP="0069546A">
      <w:pPr>
        <w:pStyle w:val="vitarefs"/>
        <w:rPr>
          <w:rFonts w:cs="Times"/>
          <w:szCs w:val="18"/>
        </w:rPr>
      </w:pPr>
    </w:p>
    <w:p w14:paraId="6676020E" w14:textId="77777777" w:rsidR="0069546A" w:rsidRDefault="0069546A" w:rsidP="0069546A">
      <w:pPr>
        <w:pStyle w:val="vitarefs"/>
        <w:rPr>
          <w:rFonts w:cs="Helvetica"/>
          <w:color w:val="141413"/>
          <w:szCs w:val="34"/>
        </w:rPr>
      </w:pPr>
      <w:r>
        <w:tab/>
      </w:r>
      <w:r w:rsidRPr="00743F7A">
        <w:t>Grapenthin, R., J. T. Freymueller, and S. S. Serovetnikov</w:t>
      </w:r>
      <w:r>
        <w:t xml:space="preserve"> (2013)</w:t>
      </w:r>
      <w:r w:rsidRPr="00743F7A">
        <w:t>, Surface Deformation of Bezymianny Volcano,</w:t>
      </w:r>
      <w:r>
        <w:t xml:space="preserve"> </w:t>
      </w:r>
      <w:r w:rsidRPr="00743F7A">
        <w:t>Kamchatka, Recorded by GPS: The Eruptions from 2005-2010 and Long-term,</w:t>
      </w:r>
      <w:r>
        <w:t xml:space="preserve"> </w:t>
      </w:r>
      <w:r w:rsidRPr="00743F7A">
        <w:t>Long-wavelength Subsidence</w:t>
      </w:r>
      <w:r>
        <w:rPr>
          <w:rFonts w:cs="Helvetica"/>
          <w:color w:val="141413"/>
          <w:szCs w:val="34"/>
        </w:rPr>
        <w:t xml:space="preserve">, </w:t>
      </w:r>
      <w:r w:rsidRPr="0087675A">
        <w:rPr>
          <w:rFonts w:cs="Helvetica"/>
          <w:i/>
          <w:color w:val="141413"/>
          <w:szCs w:val="34"/>
        </w:rPr>
        <w:t xml:space="preserve">Journal </w:t>
      </w:r>
      <w:r w:rsidRPr="0087675A">
        <w:rPr>
          <w:rFonts w:cs="Helvetica"/>
          <w:i/>
          <w:color w:val="141413"/>
          <w:szCs w:val="34"/>
        </w:rPr>
        <w:lastRenderedPageBreak/>
        <w:t>of Volcanology and Geothermal Research</w:t>
      </w:r>
      <w:r>
        <w:rPr>
          <w:rFonts w:cs="Helvetica"/>
          <w:color w:val="141413"/>
          <w:szCs w:val="34"/>
        </w:rPr>
        <w:t xml:space="preserve">, 263, 58-74, </w:t>
      </w:r>
      <w:hyperlink r:id="rId10" w:history="1">
        <w:r w:rsidRPr="008B2351">
          <w:rPr>
            <w:rStyle w:val="Hyperlink"/>
            <w:rFonts w:cs="Helvetica"/>
            <w:szCs w:val="34"/>
          </w:rPr>
          <w:t>http://dx.doi.org/10.1016/j.jvolgeores.2012.11.012</w:t>
        </w:r>
      </w:hyperlink>
      <w:r>
        <w:rPr>
          <w:rFonts w:cs="Helvetica"/>
          <w:color w:val="141413"/>
          <w:szCs w:val="34"/>
        </w:rPr>
        <w:t>.</w:t>
      </w:r>
    </w:p>
    <w:p w14:paraId="5839CF8A" w14:textId="77777777" w:rsidR="0069546A" w:rsidRDefault="0069546A" w:rsidP="0069546A">
      <w:pPr>
        <w:pStyle w:val="vitarefs"/>
        <w:rPr>
          <w:rFonts w:cs="Helvetica"/>
          <w:color w:val="141413"/>
          <w:szCs w:val="34"/>
        </w:rPr>
      </w:pPr>
    </w:p>
    <w:p w14:paraId="3CDBD605" w14:textId="77777777" w:rsidR="0069546A" w:rsidRPr="002A31D0" w:rsidRDefault="0069546A" w:rsidP="0069546A">
      <w:pPr>
        <w:pStyle w:val="vitarefs"/>
        <w:rPr>
          <w:rFonts w:cs="Helvetica"/>
          <w:color w:val="141413"/>
          <w:szCs w:val="34"/>
        </w:rPr>
      </w:pPr>
      <w:r w:rsidRPr="002A31D0">
        <w:rPr>
          <w:rFonts w:cs="Times"/>
          <w:szCs w:val="18"/>
        </w:rPr>
        <w:tab/>
      </w:r>
      <w:proofErr w:type="spellStart"/>
      <w:r w:rsidRPr="002A31D0">
        <w:rPr>
          <w:rFonts w:cs="Helvetica"/>
          <w:color w:val="141413"/>
          <w:szCs w:val="34"/>
        </w:rPr>
        <w:t>Snay</w:t>
      </w:r>
      <w:proofErr w:type="spellEnd"/>
      <w:r w:rsidRPr="002A31D0">
        <w:rPr>
          <w:rFonts w:cs="Helvetica"/>
          <w:color w:val="141413"/>
          <w:szCs w:val="34"/>
        </w:rPr>
        <w:t xml:space="preserve">, R. A., J. T. Freymueller, and C. A. Pearson (2013), </w:t>
      </w:r>
      <w:r w:rsidRPr="002A31D0">
        <w:rPr>
          <w:rFonts w:cs="Helvetica"/>
          <w:szCs w:val="34"/>
        </w:rPr>
        <w:t xml:space="preserve">Crustal Motion Models Developed for Version 3.2 of the Horizontal Time-Dependent Positioning Utility, </w:t>
      </w:r>
      <w:r w:rsidRPr="002A31D0">
        <w:rPr>
          <w:rFonts w:cs="Helvetica"/>
          <w:szCs w:val="16"/>
        </w:rPr>
        <w:t xml:space="preserve">J. Appl. Geodesy, Vol. 7 (2013), pp. 173–190, </w:t>
      </w:r>
      <w:proofErr w:type="spellStart"/>
      <w:r>
        <w:rPr>
          <w:rFonts w:cs="Helvetica"/>
          <w:szCs w:val="16"/>
        </w:rPr>
        <w:t>doi</w:t>
      </w:r>
      <w:proofErr w:type="spellEnd"/>
      <w:r>
        <w:rPr>
          <w:rFonts w:cs="Helvetica"/>
          <w:szCs w:val="16"/>
        </w:rPr>
        <w:t>:</w:t>
      </w:r>
      <w:r w:rsidRPr="002A31D0">
        <w:rPr>
          <w:rFonts w:cs="Helvetica"/>
          <w:szCs w:val="16"/>
        </w:rPr>
        <w:t xml:space="preserve"> 10.1515/jag-2013-0005.</w:t>
      </w:r>
    </w:p>
    <w:p w14:paraId="58AE6571" w14:textId="77777777" w:rsidR="0069546A" w:rsidRPr="0033409F" w:rsidRDefault="0069546A" w:rsidP="0069546A">
      <w:pPr>
        <w:pStyle w:val="vitarefs"/>
      </w:pPr>
    </w:p>
    <w:p w14:paraId="357681E8" w14:textId="77777777" w:rsidR="0069546A" w:rsidRDefault="0069546A" w:rsidP="0069546A">
      <w:pPr>
        <w:pStyle w:val="vitarefs"/>
        <w:rPr>
          <w:rFonts w:ascii="Times" w:hAnsi="Times" w:cs="Helvetica"/>
          <w:color w:val="141413"/>
          <w:szCs w:val="34"/>
        </w:rPr>
      </w:pPr>
      <w:r w:rsidRPr="00184111">
        <w:rPr>
          <w:rFonts w:ascii="Times" w:hAnsi="Times"/>
        </w:rPr>
        <w:tab/>
      </w:r>
      <w:r>
        <w:rPr>
          <w:rStyle w:val="style2"/>
        </w:rPr>
        <w:t xml:space="preserve">Larson, K.M., R. Ray, F. </w:t>
      </w:r>
      <w:proofErr w:type="spellStart"/>
      <w:r>
        <w:rPr>
          <w:rStyle w:val="style2"/>
        </w:rPr>
        <w:t>Nievinski</w:t>
      </w:r>
      <w:proofErr w:type="spellEnd"/>
      <w:r>
        <w:rPr>
          <w:rStyle w:val="style2"/>
        </w:rPr>
        <w:t xml:space="preserve">, and J. Freymueller, The Accidental Tide Gauge: A Case Study of GPS Reflections from Kachemak Bay, Alaska, </w:t>
      </w:r>
      <w:r>
        <w:rPr>
          <w:rStyle w:val="style5"/>
        </w:rPr>
        <w:t>IEEE GRSL,</w:t>
      </w:r>
      <w:r>
        <w:rPr>
          <w:rStyle w:val="style2"/>
        </w:rPr>
        <w:t xml:space="preserve"> </w:t>
      </w:r>
      <w:r>
        <w:rPr>
          <w:rStyle w:val="style5"/>
        </w:rPr>
        <w:t>Vol 10</w:t>
      </w:r>
      <w:r>
        <w:rPr>
          <w:rStyle w:val="style2"/>
        </w:rPr>
        <w:t>(5), 1200-1205, doi:10.1109/LGRS.2012.2236075, 2013</w:t>
      </w:r>
      <w:r w:rsidRPr="00184111">
        <w:rPr>
          <w:rFonts w:ascii="Times" w:hAnsi="Times" w:cs="Helvetica"/>
          <w:color w:val="141413"/>
          <w:szCs w:val="34"/>
        </w:rPr>
        <w:t>.</w:t>
      </w:r>
    </w:p>
    <w:p w14:paraId="1E6283AA" w14:textId="77777777" w:rsidR="0069546A" w:rsidRPr="004F7BB5" w:rsidRDefault="0069546A" w:rsidP="0069546A">
      <w:pPr>
        <w:pStyle w:val="vitarefs"/>
      </w:pPr>
    </w:p>
    <w:p w14:paraId="4461D731" w14:textId="77777777" w:rsidR="0069546A" w:rsidRDefault="0069546A" w:rsidP="0069546A">
      <w:pPr>
        <w:pStyle w:val="vitarefs"/>
        <w:rPr>
          <w:rFonts w:cs="Helvetica"/>
          <w:color w:val="141413"/>
          <w:szCs w:val="34"/>
        </w:rPr>
      </w:pPr>
      <w:r>
        <w:rPr>
          <w:rFonts w:cs="Helvetica"/>
          <w:color w:val="141413"/>
          <w:szCs w:val="34"/>
        </w:rPr>
        <w:tab/>
        <w:t xml:space="preserve">Fu, Y., and </w:t>
      </w:r>
      <w:r w:rsidRPr="00DC7EC2">
        <w:t>J</w:t>
      </w:r>
      <w:r>
        <w:t>.</w:t>
      </w:r>
      <w:r w:rsidRPr="00DC7EC2">
        <w:t xml:space="preserve"> T. Freymueller</w:t>
      </w:r>
      <w:r>
        <w:t xml:space="preserve"> (2013),</w:t>
      </w:r>
      <w:r w:rsidRPr="00090822">
        <w:t xml:space="preserve"> </w:t>
      </w:r>
      <w:r w:rsidRPr="00090822">
        <w:rPr>
          <w:rFonts w:hint="eastAsia"/>
          <w:szCs w:val="28"/>
        </w:rPr>
        <w:t xml:space="preserve">Repeated </w:t>
      </w:r>
      <w:r w:rsidRPr="00090822">
        <w:rPr>
          <w:szCs w:val="28"/>
        </w:rPr>
        <w:t>L</w:t>
      </w:r>
      <w:r w:rsidRPr="00090822">
        <w:rPr>
          <w:rFonts w:hint="eastAsia"/>
          <w:szCs w:val="28"/>
        </w:rPr>
        <w:t xml:space="preserve">arge </w:t>
      </w:r>
      <w:r w:rsidRPr="00090822">
        <w:rPr>
          <w:szCs w:val="28"/>
        </w:rPr>
        <w:t>S</w:t>
      </w:r>
      <w:r w:rsidRPr="00090822">
        <w:rPr>
          <w:rFonts w:hint="eastAsia"/>
          <w:szCs w:val="28"/>
        </w:rPr>
        <w:t xml:space="preserve">low </w:t>
      </w:r>
      <w:r w:rsidRPr="00090822">
        <w:rPr>
          <w:szCs w:val="28"/>
        </w:rPr>
        <w:t>S</w:t>
      </w:r>
      <w:r w:rsidRPr="00090822">
        <w:rPr>
          <w:rFonts w:hint="eastAsia"/>
          <w:szCs w:val="28"/>
        </w:rPr>
        <w:t>lip</w:t>
      </w:r>
      <w:r w:rsidRPr="00090822">
        <w:rPr>
          <w:szCs w:val="28"/>
        </w:rPr>
        <w:t xml:space="preserve"> Event</w:t>
      </w:r>
      <w:r w:rsidRPr="00090822">
        <w:rPr>
          <w:rFonts w:hint="eastAsia"/>
          <w:szCs w:val="28"/>
        </w:rPr>
        <w:t xml:space="preserve">s at the </w:t>
      </w:r>
      <w:r w:rsidRPr="00090822">
        <w:rPr>
          <w:szCs w:val="28"/>
        </w:rPr>
        <w:t>S</w:t>
      </w:r>
      <w:r w:rsidRPr="00090822">
        <w:rPr>
          <w:rFonts w:hint="eastAsia"/>
          <w:szCs w:val="28"/>
        </w:rPr>
        <w:t>outh</w:t>
      </w:r>
      <w:r w:rsidRPr="00090822">
        <w:rPr>
          <w:szCs w:val="28"/>
        </w:rPr>
        <w:t>c</w:t>
      </w:r>
      <w:r w:rsidRPr="00090822">
        <w:rPr>
          <w:rFonts w:hint="eastAsia"/>
          <w:szCs w:val="28"/>
        </w:rPr>
        <w:t>entral Alaska Subduction Zone</w:t>
      </w:r>
      <w:r>
        <w:rPr>
          <w:szCs w:val="28"/>
        </w:rPr>
        <w:t xml:space="preserve">, </w:t>
      </w:r>
      <w:r>
        <w:rPr>
          <w:rFonts w:cs="Helvetica"/>
          <w:i/>
          <w:color w:val="141413"/>
          <w:szCs w:val="34"/>
        </w:rPr>
        <w:t>Earth and Planetary Science Letters</w:t>
      </w:r>
      <w:r>
        <w:rPr>
          <w:rFonts w:cs="Helvetica"/>
          <w:color w:val="141413"/>
          <w:szCs w:val="34"/>
        </w:rPr>
        <w:t>, 375, 303-31</w:t>
      </w:r>
      <w:r w:rsidRPr="002A31D0">
        <w:rPr>
          <w:rFonts w:cs="Helvetica"/>
          <w:color w:val="141413"/>
          <w:szCs w:val="34"/>
        </w:rPr>
        <w:t xml:space="preserve">1, </w:t>
      </w:r>
      <w:hyperlink r:id="rId11" w:history="1">
        <w:r w:rsidRPr="00887716">
          <w:rPr>
            <w:rStyle w:val="Hyperlink"/>
            <w:rFonts w:cs="Times"/>
            <w:szCs w:val="13"/>
          </w:rPr>
          <w:t>http://dx.doi.org/10.1016/j.epsl.2013.05.049</w:t>
        </w:r>
      </w:hyperlink>
      <w:r w:rsidRPr="000C16C8">
        <w:rPr>
          <w:rFonts w:cs="Helvetica"/>
          <w:color w:val="141413"/>
          <w:szCs w:val="34"/>
        </w:rPr>
        <w:t>.</w:t>
      </w:r>
    </w:p>
    <w:p w14:paraId="788942BF" w14:textId="77777777" w:rsidR="0069546A" w:rsidRPr="00920656" w:rsidRDefault="0069546A" w:rsidP="0069546A">
      <w:pPr>
        <w:pStyle w:val="vitarefs"/>
        <w:rPr>
          <w:rFonts w:cs="Helvetica"/>
          <w:color w:val="141413"/>
          <w:szCs w:val="34"/>
        </w:rPr>
      </w:pPr>
    </w:p>
    <w:p w14:paraId="44D29252" w14:textId="77777777" w:rsidR="0069546A" w:rsidRPr="00403F32" w:rsidRDefault="0069546A" w:rsidP="0069546A">
      <w:pPr>
        <w:pStyle w:val="vitarefs"/>
        <w:rPr>
          <w:rStyle w:val="HTMLCite"/>
        </w:rPr>
      </w:pPr>
      <w:r w:rsidRPr="00403F32">
        <w:rPr>
          <w:rFonts w:cs="Helvetica"/>
          <w:color w:val="141413"/>
          <w:szCs w:val="34"/>
        </w:rPr>
        <w:tab/>
      </w:r>
      <w:r w:rsidRPr="00403F32">
        <w:rPr>
          <w:rStyle w:val="author"/>
        </w:rPr>
        <w:t>Elliott, J.</w:t>
      </w:r>
      <w:r w:rsidRPr="00403F32">
        <w:rPr>
          <w:rStyle w:val="HTMLCite"/>
        </w:rPr>
        <w:t xml:space="preserve">, </w:t>
      </w:r>
      <w:r w:rsidRPr="00403F32">
        <w:rPr>
          <w:rStyle w:val="author"/>
        </w:rPr>
        <w:t>J. T. Freymueller</w:t>
      </w:r>
      <w:r w:rsidRPr="00403F32">
        <w:rPr>
          <w:rStyle w:val="HTMLCite"/>
        </w:rPr>
        <w:t xml:space="preserve">, and </w:t>
      </w:r>
      <w:r w:rsidRPr="00403F32">
        <w:rPr>
          <w:rStyle w:val="author"/>
        </w:rPr>
        <w:t>C. F. Larsen</w:t>
      </w:r>
      <w:r w:rsidRPr="00403F32">
        <w:rPr>
          <w:rStyle w:val="HTMLCite"/>
        </w:rPr>
        <w:t xml:space="preserve"> </w:t>
      </w:r>
      <w:r w:rsidRPr="00403F32">
        <w:rPr>
          <w:rStyle w:val="HTMLCite"/>
          <w:i w:val="0"/>
        </w:rPr>
        <w:t>(</w:t>
      </w:r>
      <w:r w:rsidRPr="00403F32">
        <w:rPr>
          <w:rStyle w:val="pubyear"/>
        </w:rPr>
        <w:t>2013</w:t>
      </w:r>
      <w:r w:rsidRPr="00403F32">
        <w:rPr>
          <w:rStyle w:val="HTMLCite"/>
          <w:i w:val="0"/>
        </w:rPr>
        <w:t>)</w:t>
      </w:r>
      <w:r w:rsidRPr="00403F32">
        <w:rPr>
          <w:rStyle w:val="HTMLCite"/>
        </w:rPr>
        <w:t xml:space="preserve">, </w:t>
      </w:r>
      <w:r w:rsidRPr="00403F32">
        <w:rPr>
          <w:rStyle w:val="articletitle"/>
        </w:rPr>
        <w:t>Active tectonics of the St. Elias orogen, Alaska, observed with GPS measurements</w:t>
      </w:r>
      <w:r w:rsidRPr="00403F32">
        <w:rPr>
          <w:rStyle w:val="HTMLCite"/>
        </w:rPr>
        <w:t>,</w:t>
      </w:r>
      <w:r w:rsidRPr="00403F32">
        <w:rPr>
          <w:rStyle w:val="HTMLCite"/>
          <w:i w:val="0"/>
        </w:rPr>
        <w:t xml:space="preserve"> </w:t>
      </w:r>
      <w:r w:rsidRPr="00403F32">
        <w:rPr>
          <w:rStyle w:val="journaltitle"/>
          <w:i/>
        </w:rPr>
        <w:t xml:space="preserve">J. </w:t>
      </w:r>
      <w:proofErr w:type="spellStart"/>
      <w:r w:rsidRPr="00403F32">
        <w:rPr>
          <w:rStyle w:val="journaltitle"/>
          <w:i/>
        </w:rPr>
        <w:t>Geophys</w:t>
      </w:r>
      <w:proofErr w:type="spellEnd"/>
      <w:r w:rsidRPr="00403F32">
        <w:rPr>
          <w:rStyle w:val="journaltitle"/>
          <w:i/>
        </w:rPr>
        <w:t>. Res. Solid Earth</w:t>
      </w:r>
      <w:r w:rsidRPr="00403F32">
        <w:rPr>
          <w:rStyle w:val="HTMLCite"/>
        </w:rPr>
        <w:t xml:space="preserve">, </w:t>
      </w:r>
      <w:r w:rsidRPr="00403F32">
        <w:rPr>
          <w:rStyle w:val="vol"/>
        </w:rPr>
        <w:t>118</w:t>
      </w:r>
      <w:r w:rsidRPr="00403F32">
        <w:rPr>
          <w:rStyle w:val="HTMLCite"/>
        </w:rPr>
        <w:t xml:space="preserve">, </w:t>
      </w:r>
      <w:r w:rsidRPr="00403F32">
        <w:rPr>
          <w:rStyle w:val="pagefirst"/>
        </w:rPr>
        <w:t>5625</w:t>
      </w:r>
      <w:r w:rsidRPr="00403F32">
        <w:rPr>
          <w:rStyle w:val="HTMLCite"/>
        </w:rPr>
        <w:t>–</w:t>
      </w:r>
      <w:r w:rsidRPr="00403F32">
        <w:rPr>
          <w:rStyle w:val="pagelast"/>
        </w:rPr>
        <w:t>5642</w:t>
      </w:r>
      <w:r w:rsidRPr="00403F32">
        <w:rPr>
          <w:rStyle w:val="HTMLCite"/>
        </w:rPr>
        <w:t>, doi:</w:t>
      </w:r>
      <w:hyperlink r:id="rId12" w:history="1">
        <w:r w:rsidRPr="00403F32">
          <w:rPr>
            <w:rStyle w:val="Hyperlink"/>
          </w:rPr>
          <w:t>10.1002/jgrb.50341</w:t>
        </w:r>
      </w:hyperlink>
      <w:r w:rsidRPr="00403F32">
        <w:rPr>
          <w:rStyle w:val="HTMLCite"/>
        </w:rPr>
        <w:t>.</w:t>
      </w:r>
    </w:p>
    <w:p w14:paraId="5D443438" w14:textId="77777777" w:rsidR="0069546A" w:rsidRPr="00920656" w:rsidRDefault="0069546A" w:rsidP="0069546A">
      <w:pPr>
        <w:pStyle w:val="vitarefs"/>
        <w:rPr>
          <w:rFonts w:cs="Helvetica"/>
          <w:color w:val="141413"/>
          <w:szCs w:val="34"/>
        </w:rPr>
      </w:pPr>
    </w:p>
    <w:p w14:paraId="1C943FC8" w14:textId="77777777" w:rsidR="0069546A" w:rsidRDefault="0069546A" w:rsidP="0069546A">
      <w:pPr>
        <w:pStyle w:val="vitarefs"/>
        <w:rPr>
          <w:rStyle w:val="HTMLCite"/>
        </w:rPr>
      </w:pPr>
      <w:r w:rsidRPr="00920656">
        <w:rPr>
          <w:rFonts w:cs="Helvetica"/>
          <w:color w:val="141413"/>
          <w:szCs w:val="34"/>
        </w:rPr>
        <w:tab/>
      </w:r>
      <w:r w:rsidRPr="00920656">
        <w:rPr>
          <w:rStyle w:val="author"/>
        </w:rPr>
        <w:t>Yue, H.</w:t>
      </w:r>
      <w:r w:rsidRPr="00920656">
        <w:rPr>
          <w:rStyle w:val="HTMLCite"/>
        </w:rPr>
        <w:t xml:space="preserve">, </w:t>
      </w:r>
      <w:r w:rsidRPr="00920656">
        <w:rPr>
          <w:rStyle w:val="author"/>
        </w:rPr>
        <w:t>T. Lay</w:t>
      </w:r>
      <w:r w:rsidRPr="00920656">
        <w:rPr>
          <w:rStyle w:val="HTMLCite"/>
        </w:rPr>
        <w:t xml:space="preserve">, </w:t>
      </w:r>
      <w:r w:rsidRPr="00920656">
        <w:rPr>
          <w:rStyle w:val="author"/>
        </w:rPr>
        <w:t>J. T. Freymueller</w:t>
      </w:r>
      <w:r w:rsidRPr="00920656">
        <w:rPr>
          <w:rStyle w:val="HTMLCite"/>
        </w:rPr>
        <w:t xml:space="preserve">, </w:t>
      </w:r>
      <w:r w:rsidRPr="00920656">
        <w:rPr>
          <w:rStyle w:val="author"/>
        </w:rPr>
        <w:t>K. Ding</w:t>
      </w:r>
      <w:r w:rsidRPr="00920656">
        <w:rPr>
          <w:rStyle w:val="HTMLCite"/>
        </w:rPr>
        <w:t xml:space="preserve">, </w:t>
      </w:r>
      <w:r w:rsidRPr="00920656">
        <w:rPr>
          <w:rStyle w:val="author"/>
        </w:rPr>
        <w:t>L. Rivera</w:t>
      </w:r>
      <w:r w:rsidRPr="00920656">
        <w:rPr>
          <w:rStyle w:val="HTMLCite"/>
        </w:rPr>
        <w:t xml:space="preserve">, </w:t>
      </w:r>
      <w:r w:rsidRPr="00920656">
        <w:rPr>
          <w:rStyle w:val="author"/>
        </w:rPr>
        <w:t>N. A. Ruppert</w:t>
      </w:r>
      <w:r w:rsidRPr="00920656">
        <w:rPr>
          <w:rStyle w:val="HTMLCite"/>
        </w:rPr>
        <w:t xml:space="preserve">, and </w:t>
      </w:r>
      <w:r w:rsidRPr="00920656">
        <w:rPr>
          <w:rStyle w:val="author"/>
        </w:rPr>
        <w:t>K. D. Koper</w:t>
      </w:r>
      <w:r w:rsidRPr="00920656">
        <w:rPr>
          <w:rStyle w:val="HTMLCite"/>
        </w:rPr>
        <w:t xml:space="preserve"> </w:t>
      </w:r>
      <w:r w:rsidRPr="00403F32">
        <w:rPr>
          <w:rStyle w:val="HTMLCite"/>
          <w:i w:val="0"/>
        </w:rPr>
        <w:t>(</w:t>
      </w:r>
      <w:r w:rsidRPr="00920656">
        <w:rPr>
          <w:rStyle w:val="pubyear"/>
        </w:rPr>
        <w:t>2013</w:t>
      </w:r>
      <w:r w:rsidRPr="00403F32">
        <w:rPr>
          <w:rStyle w:val="HTMLCite"/>
          <w:i w:val="0"/>
        </w:rPr>
        <w:t>)</w:t>
      </w:r>
      <w:r w:rsidRPr="00920656">
        <w:rPr>
          <w:rStyle w:val="HTMLCite"/>
        </w:rPr>
        <w:t xml:space="preserve">, </w:t>
      </w:r>
      <w:proofErr w:type="spellStart"/>
      <w:r w:rsidRPr="00920656">
        <w:rPr>
          <w:rStyle w:val="articletitle"/>
        </w:rPr>
        <w:t>Supershear</w:t>
      </w:r>
      <w:proofErr w:type="spellEnd"/>
      <w:r w:rsidRPr="00920656">
        <w:rPr>
          <w:rStyle w:val="articletitle"/>
        </w:rPr>
        <w:t xml:space="preserve"> rupture of the 5 January 2013 Craig, Alaska (</w:t>
      </w:r>
      <w:r w:rsidRPr="00920656">
        <w:rPr>
          <w:rStyle w:val="Emphasis"/>
        </w:rPr>
        <w:t>M</w:t>
      </w:r>
      <w:r w:rsidRPr="00920656">
        <w:rPr>
          <w:rStyle w:val="Emphasis"/>
          <w:vertAlign w:val="subscript"/>
        </w:rPr>
        <w:t>w</w:t>
      </w:r>
      <w:r w:rsidRPr="00920656">
        <w:rPr>
          <w:rStyle w:val="articletitle"/>
        </w:rPr>
        <w:t xml:space="preserve"> 7.5) earthquake</w:t>
      </w:r>
      <w:r w:rsidRPr="00920656">
        <w:rPr>
          <w:rStyle w:val="HTMLCite"/>
        </w:rPr>
        <w:t xml:space="preserve">, </w:t>
      </w:r>
      <w:r w:rsidRPr="00403F32">
        <w:rPr>
          <w:rStyle w:val="journaltitle"/>
          <w:i/>
        </w:rPr>
        <w:t xml:space="preserve">J. </w:t>
      </w:r>
      <w:proofErr w:type="spellStart"/>
      <w:r w:rsidRPr="00403F32">
        <w:rPr>
          <w:rStyle w:val="journaltitle"/>
          <w:i/>
        </w:rPr>
        <w:t>Geophys</w:t>
      </w:r>
      <w:proofErr w:type="spellEnd"/>
      <w:r w:rsidRPr="00403F32">
        <w:rPr>
          <w:rStyle w:val="journaltitle"/>
          <w:i/>
        </w:rPr>
        <w:t>. Res. Solid Earth</w:t>
      </w:r>
      <w:r w:rsidRPr="00920656">
        <w:rPr>
          <w:rStyle w:val="HTMLCite"/>
        </w:rPr>
        <w:t xml:space="preserve">, </w:t>
      </w:r>
      <w:r w:rsidRPr="00920656">
        <w:rPr>
          <w:rStyle w:val="vol"/>
        </w:rPr>
        <w:t>118</w:t>
      </w:r>
      <w:r w:rsidRPr="00920656">
        <w:rPr>
          <w:rStyle w:val="HTMLCite"/>
        </w:rPr>
        <w:t>, doi:</w:t>
      </w:r>
      <w:hyperlink r:id="rId13" w:history="1">
        <w:r w:rsidRPr="00920656">
          <w:rPr>
            <w:rStyle w:val="Hyperlink"/>
          </w:rPr>
          <w:t>10.1002/2013JB010594</w:t>
        </w:r>
      </w:hyperlink>
      <w:r w:rsidRPr="00920656">
        <w:rPr>
          <w:rStyle w:val="HTMLCite"/>
        </w:rPr>
        <w:t>.</w:t>
      </w:r>
    </w:p>
    <w:p w14:paraId="7E5FA3A9" w14:textId="77777777" w:rsidR="0069546A" w:rsidRPr="008A52CD" w:rsidRDefault="0069546A" w:rsidP="0069546A">
      <w:pPr>
        <w:pStyle w:val="vitarefs"/>
        <w:rPr>
          <w:rStyle w:val="HTMLCite"/>
          <w:i w:val="0"/>
        </w:rPr>
      </w:pPr>
    </w:p>
    <w:p w14:paraId="36167997" w14:textId="77777777" w:rsidR="0069546A" w:rsidRPr="008A52CD" w:rsidRDefault="0069546A" w:rsidP="0069546A">
      <w:pPr>
        <w:pStyle w:val="vitarefs"/>
      </w:pPr>
      <w:r w:rsidRPr="008A52CD">
        <w:rPr>
          <w:rStyle w:val="HTMLCite"/>
          <w:i w:val="0"/>
        </w:rPr>
        <w:tab/>
      </w:r>
      <w:r w:rsidRPr="008A52CD">
        <w:rPr>
          <w:rStyle w:val="author"/>
        </w:rPr>
        <w:t>Fu, Y.</w:t>
      </w:r>
      <w:r w:rsidRPr="008A52CD">
        <w:rPr>
          <w:rStyle w:val="HTMLCite"/>
          <w:i w:val="0"/>
        </w:rPr>
        <w:t xml:space="preserve">, </w:t>
      </w:r>
      <w:r w:rsidRPr="008A52CD">
        <w:rPr>
          <w:rStyle w:val="author"/>
        </w:rPr>
        <w:t>D. F. Argus</w:t>
      </w:r>
      <w:r w:rsidRPr="008A52CD">
        <w:rPr>
          <w:rStyle w:val="HTMLCite"/>
          <w:i w:val="0"/>
        </w:rPr>
        <w:t xml:space="preserve">, </w:t>
      </w:r>
      <w:r w:rsidRPr="008A52CD">
        <w:rPr>
          <w:rStyle w:val="author"/>
        </w:rPr>
        <w:t>J. T. Freymueller</w:t>
      </w:r>
      <w:r w:rsidRPr="008A52CD">
        <w:rPr>
          <w:rStyle w:val="HTMLCite"/>
          <w:i w:val="0"/>
        </w:rPr>
        <w:t xml:space="preserve">, and </w:t>
      </w:r>
      <w:r w:rsidRPr="008A52CD">
        <w:rPr>
          <w:rStyle w:val="author"/>
        </w:rPr>
        <w:t>M. B. Heflin</w:t>
      </w:r>
      <w:r w:rsidRPr="008A52CD">
        <w:rPr>
          <w:rStyle w:val="HTMLCite"/>
          <w:i w:val="0"/>
        </w:rPr>
        <w:t xml:space="preserve"> (</w:t>
      </w:r>
      <w:r w:rsidRPr="008A52CD">
        <w:rPr>
          <w:rStyle w:val="pubyear"/>
        </w:rPr>
        <w:t>2013</w:t>
      </w:r>
      <w:r w:rsidRPr="008A52CD">
        <w:rPr>
          <w:rStyle w:val="HTMLCite"/>
          <w:i w:val="0"/>
        </w:rPr>
        <w:t xml:space="preserve">), </w:t>
      </w:r>
      <w:r w:rsidRPr="008A52CD">
        <w:rPr>
          <w:rStyle w:val="articletitle"/>
        </w:rPr>
        <w:t>Horizontal motion in elastic response to seasonal loading of rain water in the Amazon Basin and monsoon water in Southeast Asia observed by GPS and inferred from GRACE</w:t>
      </w:r>
      <w:r w:rsidRPr="008A52CD">
        <w:rPr>
          <w:rStyle w:val="HTMLCite"/>
          <w:i w:val="0"/>
        </w:rPr>
        <w:t xml:space="preserve">, </w:t>
      </w:r>
      <w:proofErr w:type="spellStart"/>
      <w:r w:rsidRPr="008A52CD">
        <w:rPr>
          <w:rStyle w:val="journaltitle"/>
          <w:i/>
        </w:rPr>
        <w:t>Geophys</w:t>
      </w:r>
      <w:proofErr w:type="spellEnd"/>
      <w:r w:rsidRPr="008A52CD">
        <w:rPr>
          <w:rStyle w:val="journaltitle"/>
          <w:i/>
        </w:rPr>
        <w:t>. Res. Lett.</w:t>
      </w:r>
      <w:r w:rsidRPr="008A52CD">
        <w:rPr>
          <w:rStyle w:val="HTMLCite"/>
          <w:i w:val="0"/>
        </w:rPr>
        <w:t xml:space="preserve">, </w:t>
      </w:r>
      <w:r w:rsidRPr="008A52CD">
        <w:rPr>
          <w:rStyle w:val="vol"/>
        </w:rPr>
        <w:t>40</w:t>
      </w:r>
      <w:r w:rsidRPr="008A52CD">
        <w:rPr>
          <w:rStyle w:val="HTMLCite"/>
          <w:i w:val="0"/>
        </w:rPr>
        <w:t xml:space="preserve">, </w:t>
      </w:r>
      <w:r w:rsidRPr="008A52CD">
        <w:rPr>
          <w:rStyle w:val="pagefirst"/>
        </w:rPr>
        <w:t>6048</w:t>
      </w:r>
      <w:r w:rsidRPr="008A52CD">
        <w:rPr>
          <w:rStyle w:val="HTMLCite"/>
          <w:i w:val="0"/>
        </w:rPr>
        <w:t>–</w:t>
      </w:r>
      <w:r w:rsidRPr="008A52CD">
        <w:rPr>
          <w:rStyle w:val="pagelast"/>
        </w:rPr>
        <w:t>6053</w:t>
      </w:r>
      <w:r w:rsidRPr="008A52CD">
        <w:rPr>
          <w:rStyle w:val="HTMLCite"/>
          <w:i w:val="0"/>
        </w:rPr>
        <w:t>, doi:</w:t>
      </w:r>
      <w:hyperlink r:id="rId14" w:history="1">
        <w:r w:rsidRPr="008A52CD">
          <w:rPr>
            <w:rStyle w:val="Hyperlink"/>
          </w:rPr>
          <w:t>10.1002/2013GL058093</w:t>
        </w:r>
      </w:hyperlink>
      <w:r w:rsidRPr="008A52CD">
        <w:rPr>
          <w:rStyle w:val="HTMLCite"/>
          <w:i w:val="0"/>
        </w:rPr>
        <w:t>.</w:t>
      </w:r>
    </w:p>
    <w:p w14:paraId="17435E9D" w14:textId="77777777" w:rsidR="0069546A" w:rsidRDefault="0069546A" w:rsidP="0069546A">
      <w:pPr>
        <w:pStyle w:val="vitarefs"/>
        <w:rPr>
          <w:rFonts w:cs="Helvetica"/>
          <w:color w:val="141413"/>
          <w:szCs w:val="34"/>
        </w:rPr>
      </w:pPr>
    </w:p>
    <w:p w14:paraId="0E916ED3" w14:textId="77777777" w:rsidR="0069546A" w:rsidRDefault="0069546A" w:rsidP="0069546A">
      <w:pPr>
        <w:pStyle w:val="vitarefs"/>
        <w:rPr>
          <w:rStyle w:val="HTMLCite"/>
          <w:i w:val="0"/>
        </w:rPr>
      </w:pPr>
      <w:r>
        <w:rPr>
          <w:rFonts w:cs="Helvetica"/>
          <w:color w:val="141413"/>
          <w:szCs w:val="34"/>
        </w:rPr>
        <w:t>2014</w:t>
      </w:r>
      <w:r>
        <w:rPr>
          <w:rFonts w:cs="Helvetica"/>
          <w:color w:val="141413"/>
          <w:szCs w:val="34"/>
        </w:rPr>
        <w:tab/>
      </w:r>
      <w:r w:rsidRPr="00BC1A84">
        <w:rPr>
          <w:rStyle w:val="author"/>
        </w:rPr>
        <w:t>Zou, R.</w:t>
      </w:r>
      <w:r w:rsidRPr="00BC1A84">
        <w:rPr>
          <w:rStyle w:val="HTMLCite"/>
        </w:rPr>
        <w:t xml:space="preserve">, </w:t>
      </w:r>
      <w:r w:rsidRPr="00BC1A84">
        <w:rPr>
          <w:rStyle w:val="author"/>
        </w:rPr>
        <w:t>J. T. Freymueller</w:t>
      </w:r>
      <w:r w:rsidRPr="00BC1A84">
        <w:rPr>
          <w:rStyle w:val="HTMLCite"/>
        </w:rPr>
        <w:t xml:space="preserve">, </w:t>
      </w:r>
      <w:r w:rsidRPr="00BC1A84">
        <w:rPr>
          <w:rStyle w:val="author"/>
        </w:rPr>
        <w:t>K. Ding</w:t>
      </w:r>
      <w:r w:rsidRPr="00BC1A84">
        <w:rPr>
          <w:rStyle w:val="HTMLCite"/>
        </w:rPr>
        <w:t xml:space="preserve">, </w:t>
      </w:r>
      <w:r w:rsidRPr="00BC1A84">
        <w:rPr>
          <w:rStyle w:val="author"/>
        </w:rPr>
        <w:t>S. Yang</w:t>
      </w:r>
      <w:r w:rsidRPr="00BC1A84">
        <w:rPr>
          <w:rStyle w:val="HTMLCite"/>
        </w:rPr>
        <w:t xml:space="preserve">, </w:t>
      </w:r>
      <w:r w:rsidRPr="00BC1A84">
        <w:rPr>
          <w:rStyle w:val="HTMLCite"/>
          <w:i w:val="0"/>
        </w:rPr>
        <w:t>and</w:t>
      </w:r>
      <w:r w:rsidRPr="00BC1A84">
        <w:rPr>
          <w:rStyle w:val="HTMLCite"/>
        </w:rPr>
        <w:t xml:space="preserve"> </w:t>
      </w:r>
      <w:r w:rsidRPr="00BC1A84">
        <w:rPr>
          <w:rStyle w:val="author"/>
        </w:rPr>
        <w:t>Q. Wang</w:t>
      </w:r>
      <w:r w:rsidRPr="00BC1A84">
        <w:rPr>
          <w:rStyle w:val="HTMLCite"/>
        </w:rPr>
        <w:t xml:space="preserve"> </w:t>
      </w:r>
      <w:r w:rsidRPr="00BC1A84">
        <w:rPr>
          <w:rStyle w:val="HTMLCite"/>
          <w:i w:val="0"/>
        </w:rPr>
        <w:t>(</w:t>
      </w:r>
      <w:r w:rsidRPr="00BC1A84">
        <w:rPr>
          <w:rStyle w:val="pubyear"/>
        </w:rPr>
        <w:t>2014</w:t>
      </w:r>
      <w:r w:rsidRPr="00BC1A84">
        <w:rPr>
          <w:rStyle w:val="HTMLCite"/>
          <w:i w:val="0"/>
        </w:rPr>
        <w:t>)</w:t>
      </w:r>
      <w:r w:rsidRPr="00BC1A84">
        <w:rPr>
          <w:rStyle w:val="HTMLCite"/>
        </w:rPr>
        <w:t xml:space="preserve">, </w:t>
      </w:r>
      <w:r w:rsidRPr="00BC1A84">
        <w:rPr>
          <w:rStyle w:val="articletitle"/>
        </w:rPr>
        <w:t>Evaluating seasonal loading models and their impact on global and regional reference frame alignment</w:t>
      </w:r>
      <w:r w:rsidRPr="00BC1A84">
        <w:rPr>
          <w:rStyle w:val="HTMLCite"/>
        </w:rPr>
        <w:t xml:space="preserve">, </w:t>
      </w:r>
      <w:r w:rsidRPr="00BC1A84">
        <w:rPr>
          <w:rStyle w:val="journaltitle"/>
          <w:i/>
        </w:rPr>
        <w:t xml:space="preserve">J. </w:t>
      </w:r>
      <w:proofErr w:type="spellStart"/>
      <w:r w:rsidRPr="00BC1A84">
        <w:rPr>
          <w:rStyle w:val="journaltitle"/>
          <w:i/>
        </w:rPr>
        <w:t>Geophys</w:t>
      </w:r>
      <w:proofErr w:type="spellEnd"/>
      <w:r w:rsidRPr="00BC1A84">
        <w:rPr>
          <w:rStyle w:val="journaltitle"/>
          <w:i/>
        </w:rPr>
        <w:t>. Res. Solid Earth</w:t>
      </w:r>
      <w:r w:rsidRPr="00BC1A84">
        <w:rPr>
          <w:rStyle w:val="HTMLCite"/>
        </w:rPr>
        <w:t xml:space="preserve">, </w:t>
      </w:r>
      <w:r w:rsidRPr="00BC1A84">
        <w:rPr>
          <w:rStyle w:val="vol"/>
        </w:rPr>
        <w:t>119</w:t>
      </w:r>
      <w:r w:rsidRPr="00BC1A84">
        <w:rPr>
          <w:rStyle w:val="HTMLCite"/>
        </w:rPr>
        <w:t>, doi:</w:t>
      </w:r>
      <w:hyperlink r:id="rId15" w:history="1">
        <w:r w:rsidRPr="00BC1A84">
          <w:rPr>
            <w:rStyle w:val="Hyperlink"/>
          </w:rPr>
          <w:t>10.1002/2013JB010186</w:t>
        </w:r>
      </w:hyperlink>
      <w:r w:rsidRPr="00BC1A84">
        <w:rPr>
          <w:rStyle w:val="HTMLCite"/>
        </w:rPr>
        <w:t>.</w:t>
      </w:r>
    </w:p>
    <w:p w14:paraId="7C555A8F" w14:textId="77777777" w:rsidR="0069546A" w:rsidRDefault="0069546A" w:rsidP="0069546A">
      <w:pPr>
        <w:pStyle w:val="vitarefs"/>
        <w:rPr>
          <w:rStyle w:val="HTMLCite"/>
          <w:i w:val="0"/>
        </w:rPr>
      </w:pPr>
    </w:p>
    <w:p w14:paraId="71800BD8" w14:textId="77777777" w:rsidR="0069546A" w:rsidRPr="00403435" w:rsidRDefault="0069546A" w:rsidP="0069546A">
      <w:pPr>
        <w:pStyle w:val="vitarefs"/>
        <w:rPr>
          <w:rStyle w:val="HTMLCite"/>
          <w:i w:val="0"/>
        </w:rPr>
      </w:pPr>
      <w:r>
        <w:rPr>
          <w:rStyle w:val="HTMLCite"/>
          <w:i w:val="0"/>
        </w:rPr>
        <w:tab/>
      </w:r>
      <w:r w:rsidRPr="00B93378">
        <w:t xml:space="preserve">Fu, G., S. Gao, J. T. Freymueller, G. Zhang, Y. Zhu, and G. Yang (2014), Bouguer gravity anomaly and isostasy at western Sichuan Basin revealed by new gravity surveys, </w:t>
      </w:r>
      <w:r w:rsidRPr="00B93378">
        <w:rPr>
          <w:i/>
        </w:rPr>
        <w:t xml:space="preserve">J. </w:t>
      </w:r>
      <w:proofErr w:type="spellStart"/>
      <w:r w:rsidRPr="00B93378">
        <w:rPr>
          <w:i/>
        </w:rPr>
        <w:t>Geophys</w:t>
      </w:r>
      <w:proofErr w:type="spellEnd"/>
      <w:r w:rsidRPr="00B93378">
        <w:rPr>
          <w:i/>
        </w:rPr>
        <w:t>. Res. Solid Earth</w:t>
      </w:r>
      <w:r w:rsidRPr="00B93378">
        <w:t>, 119, 3925–3938, doi:</w:t>
      </w:r>
      <w:hyperlink r:id="rId16" w:history="1">
        <w:r w:rsidRPr="00B93378">
          <w:t>10.1002/2014JB011033</w:t>
        </w:r>
      </w:hyperlink>
    </w:p>
    <w:p w14:paraId="58534CE3" w14:textId="77777777" w:rsidR="0069546A" w:rsidRDefault="0069546A" w:rsidP="0069546A">
      <w:pPr>
        <w:pStyle w:val="vitarefs"/>
        <w:rPr>
          <w:rStyle w:val="HTMLCite"/>
          <w:i w:val="0"/>
        </w:rPr>
      </w:pPr>
    </w:p>
    <w:p w14:paraId="0EB97E34" w14:textId="77777777" w:rsidR="0069546A" w:rsidRPr="00403435" w:rsidRDefault="0069546A" w:rsidP="0069546A">
      <w:pPr>
        <w:pStyle w:val="vitarefs"/>
        <w:rPr>
          <w:rStyle w:val="HTMLCite"/>
          <w:i w:val="0"/>
        </w:rPr>
      </w:pPr>
      <w:r>
        <w:rPr>
          <w:rStyle w:val="HTMLCite"/>
          <w:i w:val="0"/>
        </w:rPr>
        <w:tab/>
      </w:r>
      <w:r w:rsidRPr="00B93378">
        <w:rPr>
          <w:szCs w:val="14"/>
        </w:rPr>
        <w:t>Wang, J., C. Xu, J. T. Freymueller, Z. Li, and W. Shen (2014), Sensitivity of Cou</w:t>
      </w:r>
      <w:r>
        <w:rPr>
          <w:szCs w:val="14"/>
        </w:rPr>
        <w:t>lomb stress change to the para</w:t>
      </w:r>
      <w:r w:rsidRPr="00B93378">
        <w:rPr>
          <w:szCs w:val="14"/>
        </w:rPr>
        <w:t>meters of the Coulomb failure model: A case study using the 2008 M</w:t>
      </w:r>
      <w:r w:rsidRPr="00B93378">
        <w:rPr>
          <w:szCs w:val="14"/>
          <w:vertAlign w:val="subscript"/>
        </w:rPr>
        <w:t>W</w:t>
      </w:r>
      <w:r w:rsidRPr="00B93378">
        <w:rPr>
          <w:position w:val="254"/>
          <w:szCs w:val="10"/>
        </w:rPr>
        <w:t xml:space="preserve"> </w:t>
      </w:r>
      <w:r w:rsidRPr="00B93378">
        <w:rPr>
          <w:szCs w:val="14"/>
        </w:rPr>
        <w:t xml:space="preserve">7.9 Wenchuan earthquake, </w:t>
      </w:r>
      <w:r w:rsidRPr="00B93378">
        <w:rPr>
          <w:i/>
          <w:szCs w:val="14"/>
        </w:rPr>
        <w:t xml:space="preserve">J. </w:t>
      </w:r>
      <w:proofErr w:type="spellStart"/>
      <w:r w:rsidRPr="00B93378">
        <w:rPr>
          <w:i/>
          <w:szCs w:val="14"/>
        </w:rPr>
        <w:t>Geophys</w:t>
      </w:r>
      <w:proofErr w:type="spellEnd"/>
      <w:r w:rsidRPr="00B93378">
        <w:rPr>
          <w:i/>
          <w:szCs w:val="14"/>
        </w:rPr>
        <w:t>. Res. Solid Earth</w:t>
      </w:r>
      <w:r w:rsidRPr="00B93378">
        <w:rPr>
          <w:szCs w:val="14"/>
        </w:rPr>
        <w:t>, 119, 3371–3392, doi:10.1002/2012JB009860</w:t>
      </w:r>
      <w:r>
        <w:rPr>
          <w:szCs w:val="14"/>
        </w:rPr>
        <w:t>.</w:t>
      </w:r>
    </w:p>
    <w:p w14:paraId="7D2B4D48" w14:textId="77777777" w:rsidR="0069546A" w:rsidRPr="008A52CD" w:rsidRDefault="0069546A" w:rsidP="0069546A">
      <w:pPr>
        <w:pStyle w:val="vitarefs"/>
        <w:rPr>
          <w:rFonts w:cs="Helvetica"/>
          <w:color w:val="141413"/>
          <w:szCs w:val="34"/>
        </w:rPr>
      </w:pPr>
    </w:p>
    <w:p w14:paraId="0140AC6F" w14:textId="77777777" w:rsidR="003F1D75" w:rsidRDefault="0069546A" w:rsidP="003F1D75">
      <w:pPr>
        <w:pStyle w:val="vitarefs"/>
      </w:pPr>
      <w:r>
        <w:rPr>
          <w:rFonts w:cs="Helvetica"/>
          <w:color w:val="141413"/>
          <w:szCs w:val="34"/>
        </w:rPr>
        <w:tab/>
        <w:t xml:space="preserve">Steblov, G. M., G. Ekström, M. G. Kogan, J. T. Freymueller, N. N. </w:t>
      </w:r>
      <w:proofErr w:type="spellStart"/>
      <w:r>
        <w:rPr>
          <w:rFonts w:cs="Helvetica"/>
          <w:color w:val="141413"/>
          <w:szCs w:val="34"/>
        </w:rPr>
        <w:t>Titkov</w:t>
      </w:r>
      <w:proofErr w:type="spellEnd"/>
      <w:r>
        <w:rPr>
          <w:rFonts w:cs="Helvetica"/>
          <w:color w:val="141413"/>
          <w:szCs w:val="34"/>
        </w:rPr>
        <w:t xml:space="preserve">, N. F. Vasilenko, M. Nettles, Y. V. Gabsatarov, A. S. Prytkov, D. I. </w:t>
      </w:r>
      <w:proofErr w:type="spellStart"/>
      <w:r>
        <w:rPr>
          <w:rFonts w:cs="Helvetica"/>
          <w:color w:val="141413"/>
          <w:szCs w:val="34"/>
        </w:rPr>
        <w:t>Frolov</w:t>
      </w:r>
      <w:proofErr w:type="spellEnd"/>
      <w:r w:rsidR="003F1D75">
        <w:rPr>
          <w:rFonts w:cs="Helvetica"/>
          <w:color w:val="141413"/>
          <w:szCs w:val="34"/>
        </w:rPr>
        <w:t xml:space="preserve">, and M. N. </w:t>
      </w:r>
      <w:proofErr w:type="spellStart"/>
      <w:r w:rsidR="003F1D75">
        <w:rPr>
          <w:rFonts w:cs="Helvetica"/>
          <w:color w:val="141413"/>
          <w:szCs w:val="34"/>
        </w:rPr>
        <w:t>Kondratyev</w:t>
      </w:r>
      <w:proofErr w:type="spellEnd"/>
      <w:r w:rsidR="003F1D75">
        <w:rPr>
          <w:rFonts w:cs="Helvetica"/>
          <w:color w:val="141413"/>
          <w:szCs w:val="34"/>
        </w:rPr>
        <w:t xml:space="preserve"> (2014</w:t>
      </w:r>
      <w:r>
        <w:rPr>
          <w:rFonts w:cs="Helvetica"/>
          <w:color w:val="141413"/>
          <w:szCs w:val="34"/>
        </w:rPr>
        <w:t>),</w:t>
      </w:r>
      <w:r w:rsidRPr="003F1D75">
        <w:t xml:space="preserve"> </w:t>
      </w:r>
      <w:r w:rsidR="003F1D75" w:rsidRPr="003F1D75">
        <w:t xml:space="preserve">First geodetic observations of a deep earthquake: The 2013 Sea of Okhotsk Mw 8.3, 611 km-deep, event, </w:t>
      </w:r>
      <w:proofErr w:type="spellStart"/>
      <w:r w:rsidR="003F1D75" w:rsidRPr="003F1D75">
        <w:t>Geophys</w:t>
      </w:r>
      <w:proofErr w:type="spellEnd"/>
      <w:r w:rsidR="003F1D75" w:rsidRPr="003F1D75">
        <w:t>. Res. Lett., 41, 3826–3832, doi:</w:t>
      </w:r>
      <w:hyperlink r:id="rId17" w:tooltip="Link to external resource: 10.1002/2014GL060003" w:history="1">
        <w:r w:rsidR="003F1D75" w:rsidRPr="003F1D75">
          <w:t>10.1002/2014GL060003</w:t>
        </w:r>
      </w:hyperlink>
      <w:r>
        <w:t>.</w:t>
      </w:r>
    </w:p>
    <w:p w14:paraId="2923D9BE" w14:textId="77777777" w:rsidR="003F1D75" w:rsidRPr="003F1D75" w:rsidRDefault="003F1D75" w:rsidP="003F1D75">
      <w:pPr>
        <w:pStyle w:val="vitarefs"/>
        <w:rPr>
          <w:szCs w:val="24"/>
        </w:rPr>
      </w:pPr>
    </w:p>
    <w:p w14:paraId="5F65296F" w14:textId="77777777" w:rsidR="00500169" w:rsidRDefault="003F1D75" w:rsidP="00500169">
      <w:pPr>
        <w:pStyle w:val="vitarefs"/>
        <w:rPr>
          <w:szCs w:val="24"/>
        </w:rPr>
      </w:pPr>
      <w:r w:rsidRPr="003F1D75">
        <w:rPr>
          <w:szCs w:val="24"/>
        </w:rPr>
        <w:tab/>
        <w:t xml:space="preserve">Hu, Y., R. Bürgmann, J. T. Freymueller, P. Banerjee, and K. Wang  (2014), Contributions of poroelastic rebound and a weak volcanic arc to the postseismic </w:t>
      </w:r>
      <w:r w:rsidRPr="003F1D75">
        <w:rPr>
          <w:szCs w:val="24"/>
        </w:rPr>
        <w:lastRenderedPageBreak/>
        <w:t>deformation of the 2011 Tohoku earthquake, Earth,</w:t>
      </w:r>
      <w:r>
        <w:rPr>
          <w:szCs w:val="24"/>
        </w:rPr>
        <w:t xml:space="preserve"> </w:t>
      </w:r>
      <w:r w:rsidRPr="003F1D75">
        <w:rPr>
          <w:szCs w:val="24"/>
        </w:rPr>
        <w:t>Planets</w:t>
      </w:r>
      <w:r>
        <w:rPr>
          <w:szCs w:val="24"/>
        </w:rPr>
        <w:t xml:space="preserve"> </w:t>
      </w:r>
      <w:r w:rsidRPr="003F1D75">
        <w:rPr>
          <w:szCs w:val="24"/>
        </w:rPr>
        <w:t>and</w:t>
      </w:r>
      <w:r>
        <w:rPr>
          <w:szCs w:val="24"/>
        </w:rPr>
        <w:t xml:space="preserve"> </w:t>
      </w:r>
      <w:r w:rsidRPr="003F1D75">
        <w:rPr>
          <w:szCs w:val="24"/>
        </w:rPr>
        <w:t xml:space="preserve">Space, 66:106, </w:t>
      </w:r>
      <w:hyperlink r:id="rId18" w:history="1">
        <w:r w:rsidR="00500169" w:rsidRPr="00B449F6">
          <w:rPr>
            <w:rStyle w:val="Hyperlink"/>
            <w:szCs w:val="24"/>
          </w:rPr>
          <w:t>http://www.earth-planets-space.com/content/66/1/106</w:t>
        </w:r>
      </w:hyperlink>
      <w:r w:rsidRPr="003F1D75">
        <w:rPr>
          <w:szCs w:val="24"/>
        </w:rPr>
        <w:t>.</w:t>
      </w:r>
    </w:p>
    <w:p w14:paraId="46F383BE" w14:textId="77777777" w:rsidR="00500169" w:rsidRDefault="00500169" w:rsidP="00500169">
      <w:pPr>
        <w:pStyle w:val="vitarefs"/>
        <w:rPr>
          <w:szCs w:val="24"/>
        </w:rPr>
      </w:pPr>
    </w:p>
    <w:p w14:paraId="0711EE49" w14:textId="77777777" w:rsidR="00F2063C" w:rsidRDefault="00F2063C" w:rsidP="00F2063C">
      <w:pPr>
        <w:pStyle w:val="vitarefs"/>
      </w:pPr>
      <w:r>
        <w:rPr>
          <w:szCs w:val="24"/>
        </w:rPr>
        <w:t>2015</w:t>
      </w:r>
      <w:r>
        <w:rPr>
          <w:szCs w:val="24"/>
        </w:rPr>
        <w:tab/>
      </w:r>
      <w:r>
        <w:t xml:space="preserve">Freymueller, J. T., J. B. Murray, H. </w:t>
      </w:r>
      <w:proofErr w:type="spellStart"/>
      <w:r>
        <w:t>Rymer</w:t>
      </w:r>
      <w:proofErr w:type="spellEnd"/>
      <w:r>
        <w:t xml:space="preserve">, and C. A. Locke, </w:t>
      </w:r>
      <w:hyperlink r:id="rId19" w:history="1">
        <w:r w:rsidRPr="00F2063C">
          <w:t>Chapter 64 - Ground Deformation, Gravity, and Magnetics</w:t>
        </w:r>
      </w:hyperlink>
      <w:r w:rsidRPr="00F2063C">
        <w:t>, in The Encyclopedia of Volcanoes</w:t>
      </w:r>
      <w:r>
        <w:t xml:space="preserve">, </w:t>
      </w:r>
      <w:r w:rsidRPr="00F2063C">
        <w:t>in The Encyclopedia of Volcanoes</w:t>
      </w:r>
      <w:r>
        <w:t xml:space="preserve"> </w:t>
      </w:r>
      <w:r w:rsidRPr="00F2063C">
        <w:t>(Second Edition)</w:t>
      </w:r>
      <w:r>
        <w:t>, H.</w:t>
      </w:r>
      <w:r w:rsidRPr="00F2063C">
        <w:t xml:space="preserve"> Sigurdsson, </w:t>
      </w:r>
      <w:r>
        <w:t>B.</w:t>
      </w:r>
      <w:r w:rsidRPr="00F2063C">
        <w:t xml:space="preserve"> Houghton, </w:t>
      </w:r>
      <w:r>
        <w:t>S.</w:t>
      </w:r>
      <w:r w:rsidRPr="00F2063C">
        <w:t xml:space="preserve"> McNutt, </w:t>
      </w:r>
      <w:r>
        <w:t>H.</w:t>
      </w:r>
      <w:r w:rsidRPr="00F2063C">
        <w:t xml:space="preserve"> </w:t>
      </w:r>
      <w:proofErr w:type="spellStart"/>
      <w:r w:rsidRPr="00F2063C">
        <w:t>Rymer</w:t>
      </w:r>
      <w:proofErr w:type="spellEnd"/>
      <w:r w:rsidRPr="00F2063C">
        <w:t xml:space="preserve"> and </w:t>
      </w:r>
      <w:r>
        <w:t>J.</w:t>
      </w:r>
      <w:r w:rsidRPr="00F2063C">
        <w:t xml:space="preserve"> Stix</w:t>
      </w:r>
      <w:r>
        <w:t xml:space="preserve">, eds, pages 1101-1123, </w:t>
      </w:r>
      <w:r w:rsidRPr="00F2063C">
        <w:t>ISBN: 978-0-12-385938-9</w:t>
      </w:r>
      <w:r>
        <w:t>.</w:t>
      </w:r>
    </w:p>
    <w:p w14:paraId="55EF2D53" w14:textId="77777777" w:rsidR="00666E15" w:rsidRPr="00666E15" w:rsidRDefault="00666E15" w:rsidP="00666E15">
      <w:pPr>
        <w:pStyle w:val="vitarefs"/>
        <w:rPr>
          <w:color w:val="141413"/>
          <w:szCs w:val="34"/>
        </w:rPr>
      </w:pPr>
    </w:p>
    <w:p w14:paraId="53AABBF1" w14:textId="77777777" w:rsidR="00D4191A" w:rsidRDefault="00666E15" w:rsidP="00D4191A">
      <w:pPr>
        <w:pStyle w:val="vitarefs"/>
        <w:rPr>
          <w:szCs w:val="24"/>
        </w:rPr>
      </w:pPr>
      <w:r w:rsidRPr="00666E15">
        <w:rPr>
          <w:color w:val="141413"/>
          <w:szCs w:val="34"/>
        </w:rPr>
        <w:tab/>
      </w:r>
      <w:r w:rsidR="00D4191A" w:rsidRPr="00500169">
        <w:rPr>
          <w:szCs w:val="24"/>
        </w:rPr>
        <w:t xml:space="preserve">Tanaka, </w:t>
      </w:r>
      <w:r w:rsidR="00D4191A">
        <w:rPr>
          <w:szCs w:val="24"/>
        </w:rPr>
        <w:t>Y., T.</w:t>
      </w:r>
      <w:r w:rsidR="00D4191A" w:rsidRPr="00500169">
        <w:rPr>
          <w:szCs w:val="24"/>
        </w:rPr>
        <w:t xml:space="preserve"> Sato, </w:t>
      </w:r>
      <w:r w:rsidR="00D4191A">
        <w:rPr>
          <w:szCs w:val="24"/>
        </w:rPr>
        <w:t>Y.</w:t>
      </w:r>
      <w:r w:rsidR="00D4191A" w:rsidRPr="00500169">
        <w:rPr>
          <w:szCs w:val="24"/>
        </w:rPr>
        <w:t xml:space="preserve"> Ohta, </w:t>
      </w:r>
      <w:r w:rsidR="00D4191A">
        <w:rPr>
          <w:szCs w:val="24"/>
        </w:rPr>
        <w:t>S.</w:t>
      </w:r>
      <w:r w:rsidR="00D4191A" w:rsidRPr="00500169">
        <w:rPr>
          <w:szCs w:val="24"/>
        </w:rPr>
        <w:t xml:space="preserve"> Miura, </w:t>
      </w:r>
      <w:r w:rsidR="00D4191A">
        <w:rPr>
          <w:szCs w:val="24"/>
        </w:rPr>
        <w:t>J.</w:t>
      </w:r>
      <w:r w:rsidR="00D4191A" w:rsidRPr="00500169">
        <w:rPr>
          <w:szCs w:val="24"/>
        </w:rPr>
        <w:t xml:space="preserve"> T. Freymueller, </w:t>
      </w:r>
      <w:r w:rsidR="00D4191A">
        <w:rPr>
          <w:szCs w:val="24"/>
        </w:rPr>
        <w:t>and V.</w:t>
      </w:r>
      <w:r w:rsidR="00D4191A" w:rsidRPr="00500169">
        <w:rPr>
          <w:szCs w:val="24"/>
        </w:rPr>
        <w:t xml:space="preserve"> </w:t>
      </w:r>
      <w:proofErr w:type="spellStart"/>
      <w:r w:rsidR="00D4191A" w:rsidRPr="00500169">
        <w:rPr>
          <w:szCs w:val="24"/>
        </w:rPr>
        <w:t>Klemann</w:t>
      </w:r>
      <w:proofErr w:type="spellEnd"/>
      <w:r w:rsidR="00D4191A">
        <w:rPr>
          <w:szCs w:val="24"/>
        </w:rPr>
        <w:t xml:space="preserve"> (2015)</w:t>
      </w:r>
      <w:r w:rsidR="00D4191A" w:rsidRPr="00500169">
        <w:rPr>
          <w:szCs w:val="24"/>
        </w:rPr>
        <w:t xml:space="preserve">, The effects of compressibility on the GIA in southeast Alaska, Journal of Geodynamics, Available online 14 October 2014, ISSN 0264-3707, </w:t>
      </w:r>
      <w:hyperlink r:id="rId20" w:history="1">
        <w:r w:rsidR="00D4191A" w:rsidRPr="00556A16">
          <w:rPr>
            <w:rStyle w:val="Hyperlink"/>
            <w:szCs w:val="24"/>
          </w:rPr>
          <w:t>http://dx.doi.org/10.1016/j.jog.2014.10.001</w:t>
        </w:r>
      </w:hyperlink>
      <w:r w:rsidR="00D4191A" w:rsidRPr="00500169">
        <w:rPr>
          <w:szCs w:val="24"/>
        </w:rPr>
        <w:t>.</w:t>
      </w:r>
    </w:p>
    <w:p w14:paraId="57F8F0E1" w14:textId="77777777" w:rsidR="00D4191A" w:rsidRDefault="00D4191A" w:rsidP="00D4191A">
      <w:pPr>
        <w:pStyle w:val="vitarefs"/>
        <w:rPr>
          <w:szCs w:val="24"/>
        </w:rPr>
      </w:pPr>
    </w:p>
    <w:p w14:paraId="043DC9E6" w14:textId="77777777" w:rsidR="00F2063C" w:rsidRPr="00F10F5B" w:rsidRDefault="00D4191A" w:rsidP="00F10F5B">
      <w:pPr>
        <w:pStyle w:val="vitarefs"/>
        <w:rPr>
          <w:color w:val="141413"/>
          <w:szCs w:val="34"/>
        </w:rPr>
      </w:pPr>
      <w:r>
        <w:rPr>
          <w:iCs/>
          <w:color w:val="auto"/>
        </w:rPr>
        <w:tab/>
      </w:r>
      <w:r w:rsidR="00666E15" w:rsidRPr="00666E15">
        <w:rPr>
          <w:iCs/>
          <w:color w:val="auto"/>
        </w:rPr>
        <w:t xml:space="preserve">Gong, W., Meyer, F. J., </w:t>
      </w:r>
      <w:r w:rsidR="00666E15">
        <w:rPr>
          <w:iCs/>
          <w:color w:val="auto"/>
        </w:rPr>
        <w:t>Lee, C.-W.</w:t>
      </w:r>
      <w:r w:rsidR="00666E15" w:rsidRPr="00666E15">
        <w:rPr>
          <w:iCs/>
          <w:color w:val="auto"/>
        </w:rPr>
        <w:t xml:space="preserve">, Lu, Z. and Freymueller, J. (2015), Measurement and interpretation of subtle deformation signals at Unimak Island from 2003 to 2010 using weather model-assisted time series InSAR. </w:t>
      </w:r>
      <w:r w:rsidR="00666E15" w:rsidRPr="00666E15">
        <w:rPr>
          <w:i/>
          <w:iCs/>
          <w:color w:val="auto"/>
        </w:rPr>
        <w:t xml:space="preserve">J. </w:t>
      </w:r>
      <w:proofErr w:type="spellStart"/>
      <w:r w:rsidR="00666E15" w:rsidRPr="00666E15">
        <w:rPr>
          <w:i/>
          <w:iCs/>
          <w:color w:val="auto"/>
        </w:rPr>
        <w:t>Geophys</w:t>
      </w:r>
      <w:proofErr w:type="spellEnd"/>
      <w:r w:rsidR="00666E15" w:rsidRPr="00666E15">
        <w:rPr>
          <w:i/>
          <w:iCs/>
          <w:color w:val="auto"/>
        </w:rPr>
        <w:t>. Res. Solid Earth</w:t>
      </w:r>
      <w:r w:rsidR="00666E15" w:rsidRPr="00666E15">
        <w:rPr>
          <w:iCs/>
          <w:color w:val="auto"/>
        </w:rPr>
        <w:t xml:space="preserve">, 120: 1175–1194. </w:t>
      </w:r>
      <w:proofErr w:type="spellStart"/>
      <w:r w:rsidR="00666E15" w:rsidRPr="00666E15">
        <w:rPr>
          <w:iCs/>
          <w:color w:val="auto"/>
        </w:rPr>
        <w:t>doi</w:t>
      </w:r>
      <w:proofErr w:type="spellEnd"/>
      <w:r w:rsidR="00666E15" w:rsidRPr="00666E15">
        <w:rPr>
          <w:iCs/>
          <w:color w:val="auto"/>
        </w:rPr>
        <w:t xml:space="preserve">: </w:t>
      </w:r>
      <w:hyperlink r:id="rId21" w:tgtFrame="_blank" w:tooltip="Link to external resource: 10.1002/2014JB011384" w:history="1">
        <w:r w:rsidR="00666E15" w:rsidRPr="00666E15">
          <w:rPr>
            <w:iCs/>
            <w:color w:val="0000FF"/>
            <w:u w:val="single"/>
          </w:rPr>
          <w:t>10.1002/2014JB011384</w:t>
        </w:r>
      </w:hyperlink>
      <w:r w:rsidR="00666E15" w:rsidRPr="00666E15">
        <w:t>.</w:t>
      </w:r>
    </w:p>
    <w:p w14:paraId="51772E15" w14:textId="77777777" w:rsidR="00F2063C" w:rsidRDefault="00F2063C" w:rsidP="002413A2">
      <w:pPr>
        <w:pStyle w:val="vitarefs"/>
      </w:pPr>
    </w:p>
    <w:p w14:paraId="642FB7F0" w14:textId="77777777" w:rsidR="00F10F5B" w:rsidRDefault="002413A2" w:rsidP="002413A2">
      <w:pPr>
        <w:pStyle w:val="vitarefs"/>
        <w:rPr>
          <w:rStyle w:val="slug-doi"/>
        </w:rPr>
      </w:pPr>
      <w:r w:rsidRPr="004C78C0">
        <w:tab/>
      </w:r>
      <w:r>
        <w:rPr>
          <w:rFonts w:cs="Helvetica"/>
          <w:color w:val="141413"/>
          <w:szCs w:val="34"/>
        </w:rPr>
        <w:t>Ding</w:t>
      </w:r>
      <w:r w:rsidR="00F45BED">
        <w:rPr>
          <w:rFonts w:cs="Helvetica"/>
          <w:color w:val="141413"/>
          <w:szCs w:val="34"/>
        </w:rPr>
        <w:t>, K., J. T. Freymueller, Q. Wang, and R. Zou (</w:t>
      </w:r>
      <w:r w:rsidR="00F10F5B">
        <w:rPr>
          <w:rFonts w:cs="Helvetica"/>
          <w:color w:val="141413"/>
          <w:szCs w:val="34"/>
        </w:rPr>
        <w:t>2015</w:t>
      </w:r>
      <w:r w:rsidR="00F45BED">
        <w:rPr>
          <w:rFonts w:cs="Helvetica"/>
          <w:color w:val="141413"/>
          <w:szCs w:val="34"/>
        </w:rPr>
        <w:t xml:space="preserve">), </w:t>
      </w:r>
      <w:r w:rsidR="00F45BED" w:rsidRPr="00F45BED">
        <w:rPr>
          <w:szCs w:val="24"/>
        </w:rPr>
        <w:t>Coseismic and early postseismic deformation of the 5 January 2013 Craig Mw 7.5 earthquake from static and kinematic GPS solutions</w:t>
      </w:r>
      <w:r w:rsidR="00BB67C0">
        <w:rPr>
          <w:szCs w:val="24"/>
        </w:rPr>
        <w:t xml:space="preserve">, </w:t>
      </w:r>
      <w:r w:rsidR="00BB67C0" w:rsidRPr="00BB67C0">
        <w:rPr>
          <w:i/>
          <w:szCs w:val="24"/>
        </w:rPr>
        <w:t>Bulletin of the Seismological Society of America</w:t>
      </w:r>
      <w:r w:rsidR="00F10F5B">
        <w:rPr>
          <w:szCs w:val="24"/>
        </w:rPr>
        <w:t>, v. 105 no 2B,</w:t>
      </w:r>
      <w:r w:rsidR="00F10F5B" w:rsidRPr="00F10F5B">
        <w:rPr>
          <w:szCs w:val="24"/>
        </w:rPr>
        <w:t xml:space="preserve"> </w:t>
      </w:r>
      <w:r w:rsidR="00F10F5B" w:rsidRPr="00F10F5B">
        <w:rPr>
          <w:rStyle w:val="slug-pages"/>
          <w:iCs/>
        </w:rPr>
        <w:t>1153-1164</w:t>
      </w:r>
      <w:r w:rsidR="00F10F5B">
        <w:rPr>
          <w:rStyle w:val="slug-pages"/>
          <w:iCs/>
        </w:rPr>
        <w:t xml:space="preserve">, </w:t>
      </w:r>
      <w:proofErr w:type="spellStart"/>
      <w:r w:rsidR="00F10F5B">
        <w:rPr>
          <w:rStyle w:val="slug-pages"/>
          <w:iCs/>
        </w:rPr>
        <w:t>doi</w:t>
      </w:r>
      <w:proofErr w:type="spellEnd"/>
      <w:r w:rsidR="00F10F5B">
        <w:rPr>
          <w:rStyle w:val="slug-pages"/>
          <w:iCs/>
        </w:rPr>
        <w:t xml:space="preserve">: </w:t>
      </w:r>
      <w:r w:rsidR="00F10F5B">
        <w:rPr>
          <w:rStyle w:val="slug-doi"/>
        </w:rPr>
        <w:t>10.1785/012014017.</w:t>
      </w:r>
    </w:p>
    <w:p w14:paraId="15B06A00" w14:textId="77777777" w:rsidR="00731313" w:rsidRDefault="00731313" w:rsidP="002413A2">
      <w:pPr>
        <w:pStyle w:val="vitarefs"/>
        <w:rPr>
          <w:rStyle w:val="slug-doi"/>
          <w:szCs w:val="24"/>
        </w:rPr>
      </w:pPr>
    </w:p>
    <w:p w14:paraId="2BDF467C" w14:textId="4EB40719" w:rsidR="00731313" w:rsidRDefault="00731313" w:rsidP="002413A2">
      <w:pPr>
        <w:pStyle w:val="vitarefs"/>
        <w:rPr>
          <w:szCs w:val="24"/>
        </w:rPr>
      </w:pPr>
      <w:r>
        <w:rPr>
          <w:rStyle w:val="slug-doi"/>
          <w:szCs w:val="24"/>
        </w:rPr>
        <w:tab/>
      </w:r>
      <w:r w:rsidRPr="00731313">
        <w:rPr>
          <w:szCs w:val="24"/>
        </w:rPr>
        <w:t>Marechal, A., S. Mazzotti, J. L. Elliott,</w:t>
      </w:r>
      <w:r w:rsidR="00D16932">
        <w:rPr>
          <w:szCs w:val="24"/>
        </w:rPr>
        <w:t xml:space="preserve"> </w:t>
      </w:r>
      <w:r w:rsidRPr="00731313">
        <w:rPr>
          <w:szCs w:val="24"/>
        </w:rPr>
        <w:t xml:space="preserve">J. T. Freymueller, and M. Schmidt (2015), </w:t>
      </w:r>
      <w:proofErr w:type="spellStart"/>
      <w:r w:rsidRPr="00731313">
        <w:rPr>
          <w:szCs w:val="24"/>
        </w:rPr>
        <w:t>Indentor</w:t>
      </w:r>
      <w:proofErr w:type="spellEnd"/>
      <w:r w:rsidRPr="00731313">
        <w:rPr>
          <w:szCs w:val="24"/>
        </w:rPr>
        <w:t xml:space="preserve">-corner tectonics in the Yakutat-St. Elias collision constrained by GPS, J. </w:t>
      </w:r>
      <w:proofErr w:type="spellStart"/>
      <w:r w:rsidRPr="00731313">
        <w:rPr>
          <w:szCs w:val="24"/>
        </w:rPr>
        <w:t>Geophys</w:t>
      </w:r>
      <w:proofErr w:type="spellEnd"/>
      <w:r w:rsidRPr="00731313">
        <w:rPr>
          <w:szCs w:val="24"/>
        </w:rPr>
        <w:t>. Res. Solid Earth, 120, doi:10.1002/2014JB011842</w:t>
      </w:r>
      <w:r>
        <w:rPr>
          <w:szCs w:val="24"/>
        </w:rPr>
        <w:t>.</w:t>
      </w:r>
    </w:p>
    <w:p w14:paraId="2F9FDDA3" w14:textId="77777777" w:rsidR="00731313" w:rsidRPr="000732BF" w:rsidRDefault="00731313" w:rsidP="002413A2">
      <w:pPr>
        <w:pStyle w:val="vitarefs"/>
        <w:rPr>
          <w:szCs w:val="24"/>
        </w:rPr>
      </w:pPr>
    </w:p>
    <w:p w14:paraId="230680D8" w14:textId="574B63E0" w:rsidR="00731313" w:rsidRPr="000732BF" w:rsidRDefault="00731313" w:rsidP="002413A2">
      <w:pPr>
        <w:pStyle w:val="vitarefs"/>
        <w:rPr>
          <w:szCs w:val="24"/>
        </w:rPr>
      </w:pPr>
      <w:r w:rsidRPr="000732BF">
        <w:rPr>
          <w:szCs w:val="24"/>
        </w:rPr>
        <w:tab/>
        <w:t xml:space="preserve">Bennington, N. L., M. Haney, S. De Angelis, C. H. Thurber, and J. Freymueller (2015), Monitoring changes in seismic velocity related to an ongoing rapid inflation event at Okmok volcano, Alaska, </w:t>
      </w:r>
      <w:r w:rsidR="00D16932">
        <w:rPr>
          <w:szCs w:val="24"/>
        </w:rPr>
        <w:t xml:space="preserve"> </w:t>
      </w:r>
      <w:r w:rsidRPr="000732BF">
        <w:rPr>
          <w:szCs w:val="24"/>
        </w:rPr>
        <w:t xml:space="preserve">J. </w:t>
      </w:r>
      <w:proofErr w:type="spellStart"/>
      <w:r w:rsidRPr="000732BF">
        <w:rPr>
          <w:szCs w:val="24"/>
        </w:rPr>
        <w:t>Geophys</w:t>
      </w:r>
      <w:proofErr w:type="spellEnd"/>
      <w:r w:rsidRPr="000732BF">
        <w:rPr>
          <w:szCs w:val="24"/>
        </w:rPr>
        <w:t>. Res. Solid Earth, 120, doi:10.1002/2015JB011939.</w:t>
      </w:r>
    </w:p>
    <w:p w14:paraId="4B89B503" w14:textId="77777777" w:rsidR="00731313" w:rsidRPr="000732BF" w:rsidRDefault="00731313" w:rsidP="002413A2">
      <w:pPr>
        <w:pStyle w:val="vitarefs"/>
        <w:rPr>
          <w:szCs w:val="24"/>
        </w:rPr>
      </w:pPr>
    </w:p>
    <w:p w14:paraId="7CF2060F" w14:textId="77777777" w:rsidR="00731313" w:rsidRPr="000732BF" w:rsidRDefault="00731313" w:rsidP="002413A2">
      <w:pPr>
        <w:pStyle w:val="vitarefs"/>
        <w:rPr>
          <w:szCs w:val="24"/>
        </w:rPr>
      </w:pPr>
      <w:r w:rsidRPr="000732BF">
        <w:rPr>
          <w:szCs w:val="24"/>
        </w:rPr>
        <w:tab/>
        <w:t xml:space="preserve">Qu, F.; Lu, Z.; Poland, M.; Freymueller, J.; Zhang, Q.; Jung, H.-S. Post-Eruptive Inflation of Okmok Volcano, Alaska, from InSAR, 2008–2014. </w:t>
      </w:r>
      <w:r w:rsidRPr="000732BF">
        <w:rPr>
          <w:i/>
          <w:iCs/>
          <w:szCs w:val="24"/>
        </w:rPr>
        <w:t>Remote Sens.</w:t>
      </w:r>
      <w:r w:rsidRPr="000732BF">
        <w:rPr>
          <w:szCs w:val="24"/>
        </w:rPr>
        <w:t xml:space="preserve"> </w:t>
      </w:r>
      <w:r w:rsidRPr="000732BF">
        <w:rPr>
          <w:b/>
          <w:bCs/>
          <w:szCs w:val="24"/>
        </w:rPr>
        <w:t>2015</w:t>
      </w:r>
      <w:r w:rsidRPr="000732BF">
        <w:rPr>
          <w:szCs w:val="24"/>
        </w:rPr>
        <w:t xml:space="preserve">, </w:t>
      </w:r>
      <w:r w:rsidRPr="000732BF">
        <w:rPr>
          <w:i/>
          <w:iCs/>
          <w:szCs w:val="24"/>
        </w:rPr>
        <w:t>7</w:t>
      </w:r>
      <w:r w:rsidRPr="000732BF">
        <w:rPr>
          <w:szCs w:val="24"/>
        </w:rPr>
        <w:t>, 16778-16794.</w:t>
      </w:r>
    </w:p>
    <w:p w14:paraId="6BDF62B6" w14:textId="77777777" w:rsidR="00731313" w:rsidRPr="000732BF" w:rsidRDefault="00731313" w:rsidP="002413A2">
      <w:pPr>
        <w:pStyle w:val="vitarefs"/>
        <w:rPr>
          <w:szCs w:val="24"/>
        </w:rPr>
      </w:pPr>
    </w:p>
    <w:p w14:paraId="73DAC44B" w14:textId="6FE1D537" w:rsidR="00731313" w:rsidRPr="000732BF" w:rsidRDefault="00731313" w:rsidP="002413A2">
      <w:pPr>
        <w:pStyle w:val="vitarefs"/>
        <w:rPr>
          <w:szCs w:val="24"/>
        </w:rPr>
      </w:pPr>
      <w:r w:rsidRPr="000732BF">
        <w:rPr>
          <w:szCs w:val="24"/>
        </w:rPr>
        <w:tab/>
        <w:t>Tsang, L. L. H., A. J. Meltzner,</w:t>
      </w:r>
      <w:r w:rsidR="00107918">
        <w:rPr>
          <w:szCs w:val="24"/>
        </w:rPr>
        <w:t xml:space="preserve"> </w:t>
      </w:r>
      <w:r w:rsidRPr="000732BF">
        <w:rPr>
          <w:szCs w:val="24"/>
        </w:rPr>
        <w:t>B. Philibosian, E. M. Hill,</w:t>
      </w:r>
      <w:r w:rsidR="00107918">
        <w:rPr>
          <w:szCs w:val="24"/>
        </w:rPr>
        <w:t xml:space="preserve"> </w:t>
      </w:r>
      <w:r w:rsidRPr="000732BF">
        <w:rPr>
          <w:szCs w:val="24"/>
        </w:rPr>
        <w:t xml:space="preserve">J. T. Freymueller, and K. Sieh (2015), A 15 year slow-slip event on the Sunda megathrust offshore Sumatra, </w:t>
      </w:r>
      <w:proofErr w:type="spellStart"/>
      <w:r w:rsidRPr="000732BF">
        <w:rPr>
          <w:i/>
          <w:iCs/>
          <w:szCs w:val="24"/>
        </w:rPr>
        <w:t>Geophys</w:t>
      </w:r>
      <w:proofErr w:type="spellEnd"/>
      <w:r w:rsidRPr="000732BF">
        <w:rPr>
          <w:i/>
          <w:iCs/>
          <w:szCs w:val="24"/>
        </w:rPr>
        <w:t xml:space="preserve">. </w:t>
      </w:r>
      <w:r w:rsidR="00D16932">
        <w:rPr>
          <w:szCs w:val="24"/>
        </w:rPr>
        <w:t xml:space="preserve"> </w:t>
      </w:r>
      <w:r w:rsidRPr="000732BF">
        <w:rPr>
          <w:i/>
          <w:iCs/>
          <w:szCs w:val="24"/>
        </w:rPr>
        <w:t>Res. Lett.</w:t>
      </w:r>
      <w:r w:rsidRPr="000732BF">
        <w:rPr>
          <w:szCs w:val="24"/>
        </w:rPr>
        <w:t xml:space="preserve">, </w:t>
      </w:r>
      <w:r w:rsidRPr="000732BF">
        <w:rPr>
          <w:i/>
          <w:iCs/>
          <w:szCs w:val="24"/>
        </w:rPr>
        <w:t>42</w:t>
      </w:r>
      <w:r w:rsidRPr="000732BF">
        <w:rPr>
          <w:szCs w:val="24"/>
        </w:rPr>
        <w:t>, 6630–6638, doi:10.1002/2015GL064928.</w:t>
      </w:r>
    </w:p>
    <w:p w14:paraId="2AA96BE8" w14:textId="77777777" w:rsidR="00731313" w:rsidRPr="000732BF" w:rsidRDefault="00731313" w:rsidP="002413A2">
      <w:pPr>
        <w:pStyle w:val="vitarefs"/>
        <w:rPr>
          <w:szCs w:val="24"/>
        </w:rPr>
      </w:pPr>
    </w:p>
    <w:p w14:paraId="409D6418" w14:textId="77777777" w:rsidR="00731313" w:rsidRPr="000732BF" w:rsidRDefault="00731313" w:rsidP="002413A2">
      <w:pPr>
        <w:pStyle w:val="vitarefs"/>
        <w:rPr>
          <w:iCs/>
          <w:color w:val="auto"/>
          <w:szCs w:val="24"/>
        </w:rPr>
      </w:pPr>
      <w:r w:rsidRPr="000732BF">
        <w:rPr>
          <w:szCs w:val="24"/>
        </w:rPr>
        <w:tab/>
      </w:r>
      <w:r w:rsidRPr="000732BF">
        <w:rPr>
          <w:iCs/>
          <w:color w:val="auto"/>
          <w:szCs w:val="24"/>
        </w:rPr>
        <w:t xml:space="preserve">Tsang, L. L. H., A. J. Meltzner, E. M. Hill, J. T. Freymueller, and K. Sieh (2015), A </w:t>
      </w:r>
      <w:proofErr w:type="spellStart"/>
      <w:r w:rsidRPr="000732BF">
        <w:rPr>
          <w:iCs/>
          <w:color w:val="auto"/>
          <w:szCs w:val="24"/>
        </w:rPr>
        <w:t>paleogeodetic</w:t>
      </w:r>
      <w:proofErr w:type="spellEnd"/>
      <w:r w:rsidRPr="000732BF">
        <w:rPr>
          <w:iCs/>
          <w:color w:val="auto"/>
          <w:szCs w:val="24"/>
        </w:rPr>
        <w:t xml:space="preserve"> record of variable interseismic rates and megathrust coupling at </w:t>
      </w:r>
      <w:proofErr w:type="spellStart"/>
      <w:r w:rsidRPr="000732BF">
        <w:rPr>
          <w:iCs/>
          <w:color w:val="auto"/>
          <w:szCs w:val="24"/>
        </w:rPr>
        <w:t>Simeulue</w:t>
      </w:r>
      <w:proofErr w:type="spellEnd"/>
      <w:r w:rsidRPr="000732BF">
        <w:rPr>
          <w:iCs/>
          <w:color w:val="auto"/>
          <w:szCs w:val="24"/>
        </w:rPr>
        <w:t xml:space="preserve"> Island, Sumatra, </w:t>
      </w:r>
      <w:proofErr w:type="spellStart"/>
      <w:r w:rsidRPr="000732BF">
        <w:rPr>
          <w:iCs/>
          <w:color w:val="auto"/>
          <w:szCs w:val="24"/>
        </w:rPr>
        <w:t>Geophys</w:t>
      </w:r>
      <w:proofErr w:type="spellEnd"/>
      <w:r w:rsidRPr="000732BF">
        <w:rPr>
          <w:iCs/>
          <w:color w:val="auto"/>
          <w:szCs w:val="24"/>
        </w:rPr>
        <w:t>. Res. Lett., 42, 10,585–10,594, doi:</w:t>
      </w:r>
      <w:hyperlink r:id="rId22" w:tgtFrame="_blank" w:tooltip="Link to external resource: 10.1002/2015GL066366" w:history="1">
        <w:r w:rsidRPr="000732BF">
          <w:rPr>
            <w:iCs/>
            <w:color w:val="0000FF"/>
            <w:szCs w:val="24"/>
            <w:u w:val="single"/>
          </w:rPr>
          <w:t>10.1002/2015GL066366</w:t>
        </w:r>
      </w:hyperlink>
      <w:r w:rsidRPr="000732BF">
        <w:rPr>
          <w:iCs/>
          <w:color w:val="auto"/>
          <w:szCs w:val="24"/>
        </w:rPr>
        <w:t>.</w:t>
      </w:r>
    </w:p>
    <w:p w14:paraId="7115CB20" w14:textId="77777777" w:rsidR="00731313" w:rsidRPr="000732BF" w:rsidRDefault="00731313" w:rsidP="002413A2">
      <w:pPr>
        <w:pStyle w:val="vitarefs"/>
        <w:rPr>
          <w:szCs w:val="24"/>
        </w:rPr>
      </w:pPr>
    </w:p>
    <w:p w14:paraId="6C1E85BB" w14:textId="77777777" w:rsidR="00731313" w:rsidRPr="000732BF" w:rsidRDefault="00731313" w:rsidP="002413A2">
      <w:pPr>
        <w:pStyle w:val="vitarefs"/>
        <w:rPr>
          <w:color w:val="1A1718"/>
          <w:szCs w:val="24"/>
        </w:rPr>
      </w:pPr>
      <w:r w:rsidRPr="000732BF">
        <w:rPr>
          <w:szCs w:val="24"/>
        </w:rPr>
        <w:tab/>
      </w:r>
      <w:r w:rsidRPr="000732BF">
        <w:rPr>
          <w:color w:val="1A1718"/>
          <w:szCs w:val="24"/>
        </w:rPr>
        <w:t xml:space="preserve">Fu, Y., Z. Liu, and J. T. Freymueller (2015), Spatiotemporal variations of the slow slip event between 2008 and 2013 in the southcentral Alaska subduction zone, Geochem. </w:t>
      </w:r>
      <w:proofErr w:type="spellStart"/>
      <w:r w:rsidRPr="000732BF">
        <w:rPr>
          <w:color w:val="1A1718"/>
          <w:szCs w:val="24"/>
        </w:rPr>
        <w:t>Geophys</w:t>
      </w:r>
      <w:proofErr w:type="spellEnd"/>
      <w:r w:rsidRPr="000732BF">
        <w:rPr>
          <w:color w:val="1A1718"/>
          <w:szCs w:val="24"/>
        </w:rPr>
        <w:t xml:space="preserve">. </w:t>
      </w:r>
      <w:proofErr w:type="spellStart"/>
      <w:r w:rsidRPr="000732BF">
        <w:rPr>
          <w:color w:val="1A1718"/>
          <w:szCs w:val="24"/>
        </w:rPr>
        <w:t>Geosyst</w:t>
      </w:r>
      <w:proofErr w:type="spellEnd"/>
      <w:r w:rsidRPr="000732BF">
        <w:rPr>
          <w:color w:val="1A1718"/>
          <w:szCs w:val="24"/>
        </w:rPr>
        <w:t>., 16, doi:10.1002/ 2015GC005904.</w:t>
      </w:r>
    </w:p>
    <w:p w14:paraId="69FD418E" w14:textId="77777777" w:rsidR="006C6E85" w:rsidRPr="000732BF" w:rsidRDefault="006C6E85" w:rsidP="002413A2">
      <w:pPr>
        <w:pStyle w:val="vitarefs"/>
        <w:rPr>
          <w:color w:val="1A1718"/>
          <w:szCs w:val="24"/>
        </w:rPr>
      </w:pPr>
    </w:p>
    <w:p w14:paraId="33C8D0B5" w14:textId="77777777" w:rsidR="00D4191A" w:rsidRDefault="006C6E85" w:rsidP="00D4191A">
      <w:pPr>
        <w:pStyle w:val="vitarefs"/>
        <w:rPr>
          <w:szCs w:val="24"/>
        </w:rPr>
      </w:pPr>
      <w:r w:rsidRPr="000732BF">
        <w:rPr>
          <w:color w:val="1A1718"/>
          <w:szCs w:val="24"/>
        </w:rPr>
        <w:lastRenderedPageBreak/>
        <w:tab/>
      </w:r>
      <w:r w:rsidRPr="000732BF">
        <w:rPr>
          <w:szCs w:val="24"/>
        </w:rPr>
        <w:t xml:space="preserve">Zou, R.; Wang, Q.; Freymueller, J.T.; Poutanen, M.; Cao, X.; Zhang, C.; Yang, S.; He, P. Seasonal Hydrological Loading in Southern Tibet Detected by Joint Analysis of GPS and GRACE. </w:t>
      </w:r>
      <w:r w:rsidRPr="000732BF">
        <w:rPr>
          <w:i/>
          <w:iCs/>
          <w:szCs w:val="24"/>
        </w:rPr>
        <w:t>Sensors,</w:t>
      </w:r>
      <w:r w:rsidRPr="000732BF">
        <w:rPr>
          <w:szCs w:val="24"/>
        </w:rPr>
        <w:t xml:space="preserve"> </w:t>
      </w:r>
      <w:r w:rsidRPr="000732BF">
        <w:rPr>
          <w:b/>
          <w:bCs/>
          <w:szCs w:val="24"/>
        </w:rPr>
        <w:t>2015</w:t>
      </w:r>
      <w:r w:rsidRPr="000732BF">
        <w:rPr>
          <w:szCs w:val="24"/>
        </w:rPr>
        <w:t xml:space="preserve">, </w:t>
      </w:r>
      <w:r w:rsidRPr="000732BF">
        <w:rPr>
          <w:i/>
          <w:iCs/>
          <w:szCs w:val="24"/>
        </w:rPr>
        <w:t>15</w:t>
      </w:r>
      <w:r w:rsidRPr="000732BF">
        <w:rPr>
          <w:szCs w:val="24"/>
        </w:rPr>
        <w:t>, 30525-30538.</w:t>
      </w:r>
    </w:p>
    <w:p w14:paraId="39FB8DB7" w14:textId="77777777" w:rsidR="00D4191A" w:rsidRDefault="00D4191A" w:rsidP="00D4191A">
      <w:pPr>
        <w:pStyle w:val="vitarefs"/>
        <w:rPr>
          <w:szCs w:val="24"/>
        </w:rPr>
      </w:pPr>
    </w:p>
    <w:p w14:paraId="027876C8" w14:textId="77777777" w:rsidR="00D4191A" w:rsidRPr="00D4191A" w:rsidRDefault="00D4191A" w:rsidP="00D4191A">
      <w:pPr>
        <w:pStyle w:val="vitarefs"/>
        <w:rPr>
          <w:szCs w:val="24"/>
        </w:rPr>
      </w:pPr>
      <w:r>
        <w:rPr>
          <w:szCs w:val="24"/>
        </w:rPr>
        <w:tab/>
      </w:r>
      <w:r w:rsidRPr="00D4191A">
        <w:rPr>
          <w:szCs w:val="24"/>
        </w:rPr>
        <w:t xml:space="preserve">Guo, A., Ni, S., Chen, W., Freymueller, J. T., Shen, Z. C., (2015), </w:t>
      </w:r>
      <w:r w:rsidRPr="00D4191A">
        <w:rPr>
          <w:szCs w:val="24"/>
          <w:lang w:val="en"/>
        </w:rPr>
        <w:t>Rapid earthquake focal mechanism inversion using high-rate GPS velometers in sparse network</w:t>
      </w:r>
      <w:r>
        <w:rPr>
          <w:szCs w:val="24"/>
        </w:rPr>
        <w:t xml:space="preserve">, </w:t>
      </w:r>
      <w:r w:rsidRPr="00D4191A">
        <w:rPr>
          <w:szCs w:val="24"/>
        </w:rPr>
        <w:t>Sci. China Earth Sci. (2015) 58: 1970. doi:10.1007/s11430-015-5174-7</w:t>
      </w:r>
    </w:p>
    <w:p w14:paraId="62718D34" w14:textId="77777777" w:rsidR="00731313" w:rsidRPr="006C6E85" w:rsidRDefault="00731313" w:rsidP="008D761B">
      <w:pPr>
        <w:pStyle w:val="vitarefs"/>
        <w:ind w:left="0" w:firstLine="0"/>
        <w:rPr>
          <w:rStyle w:val="slug-doi"/>
          <w:szCs w:val="24"/>
        </w:rPr>
      </w:pPr>
    </w:p>
    <w:p w14:paraId="3942E6B9" w14:textId="77777777" w:rsidR="00B546DC" w:rsidRDefault="00B546DC" w:rsidP="002413A2">
      <w:pPr>
        <w:pStyle w:val="vitarefs"/>
        <w:rPr>
          <w:rStyle w:val="slug-doi"/>
        </w:rPr>
      </w:pPr>
    </w:p>
    <w:p w14:paraId="569A2817" w14:textId="1C547191" w:rsidR="00057E8D" w:rsidRPr="000732BF" w:rsidRDefault="00B546DC" w:rsidP="00057E8D">
      <w:pPr>
        <w:pStyle w:val="vitarefs"/>
        <w:rPr>
          <w:szCs w:val="24"/>
        </w:rPr>
      </w:pPr>
      <w:r>
        <w:rPr>
          <w:rStyle w:val="slug-doi"/>
        </w:rPr>
        <w:t>2016</w:t>
      </w:r>
      <w:r>
        <w:rPr>
          <w:rStyle w:val="slug-doi"/>
        </w:rPr>
        <w:tab/>
      </w:r>
      <w:r w:rsidR="00057E8D" w:rsidRPr="000732BF">
        <w:rPr>
          <w:szCs w:val="24"/>
        </w:rPr>
        <w:t>Hu, Y., R. Bürgmann, N. Uchida,</w:t>
      </w:r>
      <w:r w:rsidR="00D16932">
        <w:rPr>
          <w:szCs w:val="24"/>
        </w:rPr>
        <w:t xml:space="preserve"> </w:t>
      </w:r>
      <w:r w:rsidR="00057E8D" w:rsidRPr="000732BF">
        <w:rPr>
          <w:szCs w:val="24"/>
        </w:rPr>
        <w:t>P. Banerjee, and J. T. Freymueller (201</w:t>
      </w:r>
      <w:r w:rsidR="00057E8D">
        <w:rPr>
          <w:szCs w:val="24"/>
        </w:rPr>
        <w:t>6</w:t>
      </w:r>
      <w:r w:rsidR="00057E8D" w:rsidRPr="000732BF">
        <w:rPr>
          <w:szCs w:val="24"/>
        </w:rPr>
        <w:t xml:space="preserve">), Stress-driven relaxation of heterogeneous upper mantle and time-dependent afterslip following the 2011 Tohoku earthquake, J. </w:t>
      </w:r>
      <w:proofErr w:type="spellStart"/>
      <w:r w:rsidR="00057E8D" w:rsidRPr="000732BF">
        <w:rPr>
          <w:szCs w:val="24"/>
        </w:rPr>
        <w:t>Geophys</w:t>
      </w:r>
      <w:proofErr w:type="spellEnd"/>
      <w:r w:rsidR="00057E8D" w:rsidRPr="000732BF">
        <w:rPr>
          <w:szCs w:val="24"/>
        </w:rPr>
        <w:t>. Res. Solid Earth, 121, doi:10.1002/ 2015JB012508.</w:t>
      </w:r>
    </w:p>
    <w:p w14:paraId="7300CEDF" w14:textId="77777777" w:rsidR="00057E8D" w:rsidRPr="000732BF" w:rsidRDefault="00057E8D" w:rsidP="00057E8D">
      <w:pPr>
        <w:pStyle w:val="vitarefs"/>
        <w:rPr>
          <w:szCs w:val="24"/>
        </w:rPr>
      </w:pPr>
    </w:p>
    <w:p w14:paraId="010D3D06" w14:textId="16A7B5B8" w:rsidR="00B546DC" w:rsidRDefault="00057E8D" w:rsidP="002413A2">
      <w:pPr>
        <w:pStyle w:val="vitarefs"/>
        <w:rPr>
          <w:szCs w:val="24"/>
        </w:rPr>
      </w:pPr>
      <w:r>
        <w:rPr>
          <w:szCs w:val="24"/>
        </w:rPr>
        <w:tab/>
      </w:r>
      <w:r w:rsidR="00B546DC" w:rsidRPr="00B546DC">
        <w:rPr>
          <w:szCs w:val="24"/>
        </w:rPr>
        <w:t xml:space="preserve">Li, S., J. Freymueller, and R. McCaffrey (2016), Slow slip events and time-dependent variations in locking beneath Lower Cook Inlet of the Alaska-Aleutian subduction zone, </w:t>
      </w:r>
      <w:r w:rsidR="00D16932">
        <w:rPr>
          <w:szCs w:val="24"/>
        </w:rPr>
        <w:t xml:space="preserve"> </w:t>
      </w:r>
      <w:r w:rsidR="00B546DC" w:rsidRPr="00481A0C">
        <w:rPr>
          <w:i/>
          <w:szCs w:val="24"/>
        </w:rPr>
        <w:t xml:space="preserve">J. </w:t>
      </w:r>
      <w:proofErr w:type="spellStart"/>
      <w:r w:rsidR="00B546DC" w:rsidRPr="00481A0C">
        <w:rPr>
          <w:i/>
          <w:szCs w:val="24"/>
        </w:rPr>
        <w:t>Geophys</w:t>
      </w:r>
      <w:proofErr w:type="spellEnd"/>
      <w:r w:rsidR="00B546DC" w:rsidRPr="00481A0C">
        <w:rPr>
          <w:i/>
          <w:szCs w:val="24"/>
        </w:rPr>
        <w:t>. Res. Solid Earth</w:t>
      </w:r>
      <w:r w:rsidR="00B546DC" w:rsidRPr="00B546DC">
        <w:rPr>
          <w:szCs w:val="24"/>
        </w:rPr>
        <w:t>, 121, doi:10.1002/2015JB012491</w:t>
      </w:r>
      <w:r w:rsidR="00B546DC">
        <w:rPr>
          <w:szCs w:val="24"/>
        </w:rPr>
        <w:t>.</w:t>
      </w:r>
    </w:p>
    <w:p w14:paraId="73EAB3F7" w14:textId="77777777" w:rsidR="00B546DC" w:rsidRDefault="00B546DC" w:rsidP="002413A2">
      <w:pPr>
        <w:pStyle w:val="vitarefs"/>
        <w:rPr>
          <w:rStyle w:val="slug-doi"/>
        </w:rPr>
      </w:pPr>
    </w:p>
    <w:p w14:paraId="0E07120E" w14:textId="4BC17F33" w:rsidR="00164B19" w:rsidRPr="00D37AD9" w:rsidRDefault="00164B19" w:rsidP="00164B19">
      <w:pPr>
        <w:pStyle w:val="vitarefs"/>
        <w:rPr>
          <w:szCs w:val="24"/>
        </w:rPr>
      </w:pPr>
      <w:r w:rsidRPr="00D37AD9">
        <w:rPr>
          <w:szCs w:val="24"/>
        </w:rPr>
        <w:tab/>
      </w:r>
      <w:proofErr w:type="spellStart"/>
      <w:r w:rsidRPr="00D37AD9">
        <w:rPr>
          <w:szCs w:val="24"/>
        </w:rPr>
        <w:t>Snay</w:t>
      </w:r>
      <w:proofErr w:type="spellEnd"/>
      <w:r w:rsidRPr="00D37AD9">
        <w:rPr>
          <w:szCs w:val="24"/>
        </w:rPr>
        <w:t>, R. A., J. T. Freymueller,</w:t>
      </w:r>
      <w:r w:rsidR="00D16932">
        <w:rPr>
          <w:szCs w:val="24"/>
        </w:rPr>
        <w:t xml:space="preserve"> </w:t>
      </w:r>
      <w:r w:rsidRPr="00D37AD9">
        <w:rPr>
          <w:szCs w:val="24"/>
        </w:rPr>
        <w:t>M. R. Craymer, C. F. Pearson, and</w:t>
      </w:r>
      <w:r w:rsidR="00D16932">
        <w:rPr>
          <w:szCs w:val="24"/>
        </w:rPr>
        <w:t xml:space="preserve"> </w:t>
      </w:r>
      <w:r w:rsidRPr="00D37AD9">
        <w:rPr>
          <w:szCs w:val="24"/>
        </w:rPr>
        <w:t xml:space="preserve">J. Saleh (2016), Modeling 3-D crustal velocities in the United States and Canada, </w:t>
      </w:r>
      <w:r w:rsidRPr="00481A0C">
        <w:rPr>
          <w:i/>
          <w:szCs w:val="24"/>
        </w:rPr>
        <w:t xml:space="preserve">J. </w:t>
      </w:r>
      <w:proofErr w:type="spellStart"/>
      <w:r w:rsidRPr="00481A0C">
        <w:rPr>
          <w:i/>
          <w:szCs w:val="24"/>
        </w:rPr>
        <w:t>Geophys</w:t>
      </w:r>
      <w:proofErr w:type="spellEnd"/>
      <w:r w:rsidRPr="00481A0C">
        <w:rPr>
          <w:i/>
          <w:szCs w:val="24"/>
        </w:rPr>
        <w:t>. Res. Solid Earth</w:t>
      </w:r>
      <w:r w:rsidRPr="00D37AD9">
        <w:rPr>
          <w:szCs w:val="24"/>
        </w:rPr>
        <w:t xml:space="preserve">, 121, doi:10.1002/2016JB012884. </w:t>
      </w:r>
      <w:r w:rsidR="00D16932">
        <w:rPr>
          <w:szCs w:val="24"/>
        </w:rPr>
        <w:t xml:space="preserve"> </w:t>
      </w:r>
    </w:p>
    <w:p w14:paraId="404C63C0" w14:textId="77777777" w:rsidR="00333A20" w:rsidRPr="00333A20" w:rsidRDefault="00333A20" w:rsidP="00B546DC">
      <w:pPr>
        <w:pStyle w:val="vitarefs"/>
        <w:ind w:left="0" w:firstLine="0"/>
        <w:rPr>
          <w:rStyle w:val="slug-doi"/>
        </w:rPr>
      </w:pPr>
    </w:p>
    <w:p w14:paraId="4D9B8D39" w14:textId="133281D9" w:rsidR="00164B19" w:rsidRPr="00D37AD9" w:rsidRDefault="00164B19" w:rsidP="00D37AD9">
      <w:pPr>
        <w:pStyle w:val="vitarefs"/>
        <w:rPr>
          <w:szCs w:val="24"/>
        </w:rPr>
      </w:pPr>
      <w:r>
        <w:rPr>
          <w:szCs w:val="24"/>
        </w:rPr>
        <w:tab/>
      </w:r>
      <w:r w:rsidR="00333A20" w:rsidRPr="00333A20">
        <w:rPr>
          <w:szCs w:val="24"/>
        </w:rPr>
        <w:t>Ye, L., T. Lay, H. Kanamori, J. Frey</w:t>
      </w:r>
      <w:r w:rsidR="00333A20">
        <w:rPr>
          <w:szCs w:val="24"/>
        </w:rPr>
        <w:t>mueller, and L. Rivera (201</w:t>
      </w:r>
      <w:r>
        <w:rPr>
          <w:szCs w:val="24"/>
        </w:rPr>
        <w:t>6</w:t>
      </w:r>
      <w:r w:rsidR="00333A20">
        <w:rPr>
          <w:szCs w:val="24"/>
        </w:rPr>
        <w:t xml:space="preserve">), </w:t>
      </w:r>
      <w:r w:rsidR="00333A20" w:rsidRPr="00333A20">
        <w:rPr>
          <w:szCs w:val="24"/>
        </w:rPr>
        <w:t>Joint inversion of high-rate GPS and teleseismic observations for rupture process of the 23 June 2014 (Mw 7.9) Rat Islands archipelago, Alaska</w:t>
      </w:r>
      <w:r w:rsidR="00333A20">
        <w:rPr>
          <w:szCs w:val="24"/>
        </w:rPr>
        <w:t>, intermediate-depth earthquake</w:t>
      </w:r>
      <w:r w:rsidR="00333A20" w:rsidRPr="00333A20">
        <w:rPr>
          <w:szCs w:val="24"/>
        </w:rPr>
        <w:t>, Natural Hazard</w:t>
      </w:r>
      <w:r>
        <w:rPr>
          <w:szCs w:val="24"/>
        </w:rPr>
        <w:t>s and Plate Boundaries</w:t>
      </w:r>
      <w:r w:rsidR="00D37AD9">
        <w:rPr>
          <w:szCs w:val="24"/>
        </w:rPr>
        <w:t xml:space="preserve">, in </w:t>
      </w:r>
      <w:r>
        <w:rPr>
          <w:rFonts w:ascii="Times" w:hAnsi="Times" w:cs="Times"/>
          <w:i/>
          <w:iCs/>
          <w:szCs w:val="24"/>
        </w:rPr>
        <w:t xml:space="preserve">Plate Boundaries and Natural Hazards, </w:t>
      </w:r>
      <w:r w:rsidR="00D37AD9">
        <w:rPr>
          <w:rFonts w:ascii="Times" w:hAnsi="Times" w:cs="Times"/>
          <w:i/>
          <w:iCs/>
          <w:szCs w:val="24"/>
        </w:rPr>
        <w:t xml:space="preserve">AGU </w:t>
      </w:r>
      <w:r>
        <w:rPr>
          <w:rFonts w:ascii="Times" w:hAnsi="Times" w:cs="Times"/>
          <w:i/>
          <w:iCs/>
          <w:szCs w:val="24"/>
        </w:rPr>
        <w:t xml:space="preserve">Geophysical Monograph 219, </w:t>
      </w:r>
      <w:r>
        <w:rPr>
          <w:rFonts w:ascii="Times" w:hAnsi="Times" w:cs="Times"/>
          <w:szCs w:val="24"/>
        </w:rPr>
        <w:t xml:space="preserve">João C. Duarte and </w:t>
      </w:r>
      <w:proofErr w:type="spellStart"/>
      <w:r>
        <w:rPr>
          <w:rFonts w:ascii="Times" w:hAnsi="Times" w:cs="Times"/>
          <w:szCs w:val="24"/>
        </w:rPr>
        <w:t>Wouter</w:t>
      </w:r>
      <w:proofErr w:type="spellEnd"/>
      <w:r>
        <w:rPr>
          <w:rFonts w:ascii="Times" w:hAnsi="Times" w:cs="Times"/>
          <w:szCs w:val="24"/>
        </w:rPr>
        <w:t xml:space="preserve"> P. </w:t>
      </w:r>
      <w:proofErr w:type="spellStart"/>
      <w:r>
        <w:rPr>
          <w:rFonts w:ascii="Times" w:hAnsi="Times" w:cs="Times"/>
          <w:szCs w:val="24"/>
        </w:rPr>
        <w:t>Schellart</w:t>
      </w:r>
      <w:proofErr w:type="spellEnd"/>
      <w:r w:rsidR="00D16932">
        <w:rPr>
          <w:rFonts w:ascii="Times" w:hAnsi="Times" w:cs="Times"/>
          <w:szCs w:val="24"/>
        </w:rPr>
        <w:t xml:space="preserve"> </w:t>
      </w:r>
      <w:r>
        <w:rPr>
          <w:rFonts w:ascii="Times" w:hAnsi="Times" w:cs="Times"/>
          <w:szCs w:val="24"/>
        </w:rPr>
        <w:t>, editors, 149-166.</w:t>
      </w:r>
    </w:p>
    <w:p w14:paraId="6385A0B1" w14:textId="77777777" w:rsidR="00326D36" w:rsidRDefault="00326D36" w:rsidP="002413A2">
      <w:pPr>
        <w:pStyle w:val="vitarefs"/>
        <w:rPr>
          <w:szCs w:val="24"/>
        </w:rPr>
      </w:pPr>
    </w:p>
    <w:p w14:paraId="1872901A" w14:textId="77777777" w:rsidR="006D5C39" w:rsidRDefault="00164B19" w:rsidP="006D5C39">
      <w:pPr>
        <w:pStyle w:val="vitarefs"/>
        <w:rPr>
          <w:bCs/>
          <w:szCs w:val="24"/>
        </w:rPr>
      </w:pPr>
      <w:r>
        <w:rPr>
          <w:szCs w:val="24"/>
        </w:rPr>
        <w:tab/>
      </w:r>
      <w:r w:rsidRPr="00221C31">
        <w:rPr>
          <w:rFonts w:eastAsia="Cambria"/>
          <w:color w:val="auto"/>
          <w:szCs w:val="24"/>
        </w:rPr>
        <w:t>Hao, M., J. T. Freymueller, Q. Wang, D. Cui, S. Qin</w:t>
      </w:r>
      <w:r>
        <w:rPr>
          <w:rFonts w:eastAsia="Cambria"/>
          <w:color w:val="auto"/>
          <w:szCs w:val="24"/>
        </w:rPr>
        <w:t xml:space="preserve"> (2016)</w:t>
      </w:r>
      <w:r w:rsidRPr="00221C31">
        <w:rPr>
          <w:rFonts w:eastAsia="Cambria"/>
          <w:color w:val="auto"/>
          <w:szCs w:val="24"/>
        </w:rPr>
        <w:t xml:space="preserve">, </w:t>
      </w:r>
      <w:r w:rsidRPr="00221C31">
        <w:rPr>
          <w:bCs/>
          <w:szCs w:val="24"/>
        </w:rPr>
        <w:t xml:space="preserve">Vertical crustal movement around the southeastern Tibetan Plateau constrained </w:t>
      </w:r>
      <w:r>
        <w:rPr>
          <w:bCs/>
          <w:szCs w:val="24"/>
        </w:rPr>
        <w:t xml:space="preserve">by GPS and GRACE data, </w:t>
      </w:r>
      <w:r w:rsidRPr="00481A0C">
        <w:rPr>
          <w:bCs/>
          <w:i/>
          <w:szCs w:val="24"/>
        </w:rPr>
        <w:t>Earth Planet. Sci. Letters</w:t>
      </w:r>
      <w:r>
        <w:rPr>
          <w:bCs/>
          <w:szCs w:val="24"/>
        </w:rPr>
        <w:t xml:space="preserve">, 437, 1-8, </w:t>
      </w:r>
      <w:proofErr w:type="spellStart"/>
      <w:r>
        <w:rPr>
          <w:bCs/>
          <w:szCs w:val="24"/>
        </w:rPr>
        <w:t>doi</w:t>
      </w:r>
      <w:proofErr w:type="spellEnd"/>
      <w:r>
        <w:rPr>
          <w:bCs/>
          <w:szCs w:val="24"/>
        </w:rPr>
        <w:t>:</w:t>
      </w:r>
      <w:r w:rsidRPr="00164B19">
        <w:rPr>
          <w:rFonts w:ascii="Arial" w:hAnsi="Arial" w:cs="Arial"/>
          <w:color w:val="27588B"/>
          <w:sz w:val="26"/>
          <w:szCs w:val="26"/>
        </w:rPr>
        <w:t xml:space="preserve"> </w:t>
      </w:r>
      <w:r w:rsidRPr="00164B19">
        <w:rPr>
          <w:color w:val="auto"/>
          <w:sz w:val="26"/>
          <w:szCs w:val="26"/>
        </w:rPr>
        <w:t>j.epsl.2015.12.038</w:t>
      </w:r>
      <w:r>
        <w:rPr>
          <w:bCs/>
          <w:szCs w:val="24"/>
        </w:rPr>
        <w:t>.</w:t>
      </w:r>
    </w:p>
    <w:p w14:paraId="7E0EFB33" w14:textId="77777777" w:rsidR="006D5C39" w:rsidRDefault="006D5C39" w:rsidP="006D5C39">
      <w:pPr>
        <w:pStyle w:val="vitarefs"/>
        <w:rPr>
          <w:szCs w:val="24"/>
        </w:rPr>
      </w:pPr>
    </w:p>
    <w:p w14:paraId="1FC7D7DA" w14:textId="77777777" w:rsidR="00017433" w:rsidRPr="003603F4" w:rsidRDefault="006D5C39" w:rsidP="003603F4">
      <w:pPr>
        <w:pStyle w:val="vitarefs"/>
        <w:rPr>
          <w:szCs w:val="24"/>
        </w:rPr>
      </w:pPr>
      <w:r>
        <w:rPr>
          <w:szCs w:val="24"/>
        </w:rPr>
        <w:tab/>
      </w:r>
      <w:r w:rsidRPr="006D5C39">
        <w:rPr>
          <w:szCs w:val="24"/>
        </w:rPr>
        <w:t>Yi, S., J. T. Freymueller, and W. Sun</w:t>
      </w:r>
      <w:r>
        <w:rPr>
          <w:szCs w:val="24"/>
        </w:rPr>
        <w:t xml:space="preserve"> </w:t>
      </w:r>
      <w:r w:rsidRPr="006D5C39">
        <w:rPr>
          <w:szCs w:val="24"/>
        </w:rPr>
        <w:t xml:space="preserve">(2016), How fast is the </w:t>
      </w:r>
      <w:r>
        <w:rPr>
          <w:szCs w:val="24"/>
        </w:rPr>
        <w:t>middle-low</w:t>
      </w:r>
      <w:r w:rsidRPr="006D5C39">
        <w:rPr>
          <w:szCs w:val="24"/>
        </w:rPr>
        <w:t>er</w:t>
      </w:r>
      <w:r>
        <w:rPr>
          <w:szCs w:val="24"/>
        </w:rPr>
        <w:t xml:space="preserve"> </w:t>
      </w:r>
      <w:r w:rsidRPr="006D5C39">
        <w:rPr>
          <w:szCs w:val="24"/>
        </w:rPr>
        <w:t>crust ﬂowing in eastern Tibet? A</w:t>
      </w:r>
      <w:r>
        <w:rPr>
          <w:szCs w:val="24"/>
        </w:rPr>
        <w:t xml:space="preserve"> </w:t>
      </w:r>
      <w:r w:rsidRPr="006D5C39">
        <w:rPr>
          <w:szCs w:val="24"/>
        </w:rPr>
        <w:t>constraint from geodetic observations,</w:t>
      </w:r>
      <w:r>
        <w:rPr>
          <w:szCs w:val="24"/>
        </w:rPr>
        <w:t xml:space="preserve"> </w:t>
      </w:r>
      <w:r w:rsidRPr="006D5C39">
        <w:rPr>
          <w:i/>
          <w:szCs w:val="24"/>
        </w:rPr>
        <w:t xml:space="preserve">J. </w:t>
      </w:r>
      <w:proofErr w:type="spellStart"/>
      <w:r w:rsidRPr="006D5C39">
        <w:rPr>
          <w:i/>
          <w:szCs w:val="24"/>
        </w:rPr>
        <w:t>Geophys</w:t>
      </w:r>
      <w:proofErr w:type="spellEnd"/>
      <w:r w:rsidRPr="006D5C39">
        <w:rPr>
          <w:i/>
          <w:szCs w:val="24"/>
        </w:rPr>
        <w:t>. Res.</w:t>
      </w:r>
      <w:r w:rsidRPr="006D5C39">
        <w:rPr>
          <w:szCs w:val="24"/>
        </w:rPr>
        <w:t xml:space="preserve"> </w:t>
      </w:r>
      <w:r w:rsidRPr="006D5C39">
        <w:rPr>
          <w:i/>
          <w:szCs w:val="24"/>
        </w:rPr>
        <w:t>Solid Earth</w:t>
      </w:r>
      <w:r w:rsidRPr="006D5C39">
        <w:rPr>
          <w:szCs w:val="24"/>
        </w:rPr>
        <w:t>, 121,</w:t>
      </w:r>
      <w:r>
        <w:rPr>
          <w:szCs w:val="24"/>
        </w:rPr>
        <w:t xml:space="preserve"> </w:t>
      </w:r>
      <w:r w:rsidRPr="006D5C39">
        <w:rPr>
          <w:szCs w:val="24"/>
        </w:rPr>
        <w:t>doi:10.1002/2016JB013151</w:t>
      </w:r>
      <w:r w:rsidR="00017433">
        <w:rPr>
          <w:szCs w:val="24"/>
        </w:rPr>
        <w:t>.</w:t>
      </w:r>
    </w:p>
    <w:p w14:paraId="50B097A4" w14:textId="77777777" w:rsidR="006D5C39" w:rsidRPr="009944F0" w:rsidRDefault="006D5C39" w:rsidP="009944F0">
      <w:pPr>
        <w:pStyle w:val="vitarefs"/>
        <w:ind w:left="0" w:firstLine="0"/>
        <w:rPr>
          <w:rStyle w:val="slug-doi"/>
          <w:szCs w:val="24"/>
        </w:rPr>
      </w:pPr>
    </w:p>
    <w:p w14:paraId="21B6596E" w14:textId="77777777" w:rsidR="006D5C39" w:rsidRDefault="009944F0" w:rsidP="006D5C39">
      <w:pPr>
        <w:pStyle w:val="vitarefs"/>
        <w:rPr>
          <w:color w:val="262626"/>
          <w:szCs w:val="24"/>
        </w:rPr>
      </w:pPr>
      <w:r w:rsidRPr="009944F0">
        <w:rPr>
          <w:color w:val="262626"/>
          <w:szCs w:val="24"/>
        </w:rPr>
        <w:tab/>
      </w:r>
      <w:proofErr w:type="spellStart"/>
      <w:r w:rsidRPr="009944F0">
        <w:rPr>
          <w:color w:val="262626"/>
          <w:szCs w:val="24"/>
        </w:rPr>
        <w:t>Nicolsky</w:t>
      </w:r>
      <w:proofErr w:type="spellEnd"/>
      <w:r w:rsidRPr="009944F0">
        <w:rPr>
          <w:color w:val="262626"/>
          <w:szCs w:val="24"/>
        </w:rPr>
        <w:t xml:space="preserve">, D. J., J. T. Freymueller, R. C. Witter, E. N. Suleimani, and R. D. Koehler (2016), Evidence for shallow megathrust slip across the Unalaska seismic gap during the great 1957 Andreanof Islands earthquake, eastern Aleutian Islands, Alaska, </w:t>
      </w:r>
      <w:proofErr w:type="spellStart"/>
      <w:r w:rsidRPr="00481A0C">
        <w:rPr>
          <w:i/>
          <w:color w:val="262626"/>
          <w:szCs w:val="24"/>
        </w:rPr>
        <w:t>Geophys</w:t>
      </w:r>
      <w:proofErr w:type="spellEnd"/>
      <w:r w:rsidRPr="00481A0C">
        <w:rPr>
          <w:i/>
          <w:color w:val="262626"/>
          <w:szCs w:val="24"/>
        </w:rPr>
        <w:t>. Res. Lett.</w:t>
      </w:r>
      <w:r w:rsidRPr="009944F0">
        <w:rPr>
          <w:color w:val="262626"/>
          <w:szCs w:val="24"/>
        </w:rPr>
        <w:t>, 43, 10,328–10,337, doi:</w:t>
      </w:r>
      <w:hyperlink r:id="rId23" w:history="1">
        <w:r w:rsidRPr="009944F0">
          <w:rPr>
            <w:color w:val="26669E"/>
            <w:szCs w:val="24"/>
          </w:rPr>
          <w:t>10.1002/2016GL070704</w:t>
        </w:r>
      </w:hyperlink>
      <w:r w:rsidRPr="009944F0">
        <w:rPr>
          <w:color w:val="262626"/>
          <w:szCs w:val="24"/>
        </w:rPr>
        <w:t>.</w:t>
      </w:r>
    </w:p>
    <w:p w14:paraId="6DD830AE" w14:textId="77777777" w:rsidR="00A464AB" w:rsidRDefault="00A464AB" w:rsidP="006D5C39">
      <w:pPr>
        <w:pStyle w:val="vitarefs"/>
        <w:rPr>
          <w:color w:val="262626"/>
          <w:szCs w:val="24"/>
        </w:rPr>
      </w:pPr>
    </w:p>
    <w:p w14:paraId="11E1873D" w14:textId="5E852BF3" w:rsidR="008C5585" w:rsidRPr="008C5585" w:rsidRDefault="00A464AB" w:rsidP="008C5585">
      <w:pPr>
        <w:pStyle w:val="vitarefs"/>
        <w:rPr>
          <w:szCs w:val="24"/>
        </w:rPr>
      </w:pPr>
      <w:r>
        <w:rPr>
          <w:color w:val="262626"/>
          <w:szCs w:val="24"/>
        </w:rPr>
        <w:t>2017</w:t>
      </w:r>
      <w:r>
        <w:rPr>
          <w:color w:val="262626"/>
          <w:szCs w:val="24"/>
        </w:rPr>
        <w:tab/>
      </w:r>
      <w:r w:rsidR="008C5585" w:rsidRPr="008C5585">
        <w:rPr>
          <w:rStyle w:val="author"/>
          <w:szCs w:val="24"/>
          <w:bdr w:val="none" w:sz="0" w:space="0" w:color="auto" w:frame="1"/>
        </w:rPr>
        <w:t>Kogan, M. G.</w:t>
      </w:r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author"/>
          <w:szCs w:val="24"/>
          <w:bdr w:val="none" w:sz="0" w:space="0" w:color="auto" w:frame="1"/>
        </w:rPr>
        <w:t xml:space="preserve">D. I. </w:t>
      </w:r>
      <w:proofErr w:type="spellStart"/>
      <w:r w:rsidR="008C5585" w:rsidRPr="008C5585">
        <w:rPr>
          <w:rStyle w:val="author"/>
          <w:szCs w:val="24"/>
          <w:bdr w:val="none" w:sz="0" w:space="0" w:color="auto" w:frame="1"/>
        </w:rPr>
        <w:t>Frolov</w:t>
      </w:r>
      <w:proofErr w:type="spellEnd"/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author"/>
          <w:szCs w:val="24"/>
          <w:bdr w:val="none" w:sz="0" w:space="0" w:color="auto" w:frame="1"/>
        </w:rPr>
        <w:t>N. F. Vasilenko</w:t>
      </w:r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author"/>
          <w:szCs w:val="24"/>
          <w:bdr w:val="none" w:sz="0" w:space="0" w:color="auto" w:frame="1"/>
        </w:rPr>
        <w:t>J. T. Freymueller</w:t>
      </w:r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author"/>
          <w:szCs w:val="24"/>
          <w:bdr w:val="none" w:sz="0" w:space="0" w:color="auto" w:frame="1"/>
        </w:rPr>
        <w:t>G. M. Steblov</w:t>
      </w:r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author"/>
          <w:szCs w:val="24"/>
          <w:bdr w:val="none" w:sz="0" w:space="0" w:color="auto" w:frame="1"/>
        </w:rPr>
        <w:t>G. Ekström</w:t>
      </w:r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author"/>
          <w:szCs w:val="24"/>
          <w:bdr w:val="none" w:sz="0" w:space="0" w:color="auto" w:frame="1"/>
        </w:rPr>
        <w:t xml:space="preserve">N. N. </w:t>
      </w:r>
      <w:proofErr w:type="spellStart"/>
      <w:r w:rsidR="008C5585" w:rsidRPr="008C5585">
        <w:rPr>
          <w:rStyle w:val="author"/>
          <w:szCs w:val="24"/>
          <w:bdr w:val="none" w:sz="0" w:space="0" w:color="auto" w:frame="1"/>
        </w:rPr>
        <w:t>Titkov</w:t>
      </w:r>
      <w:proofErr w:type="spellEnd"/>
      <w:r w:rsidR="008C5585" w:rsidRPr="008C5585">
        <w:rPr>
          <w:szCs w:val="24"/>
          <w:shd w:val="clear" w:color="auto" w:fill="FFFFFF"/>
        </w:rPr>
        <w:t>, and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author"/>
          <w:szCs w:val="24"/>
          <w:bdr w:val="none" w:sz="0" w:space="0" w:color="auto" w:frame="1"/>
        </w:rPr>
        <w:t>A. S. Prytkov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szCs w:val="24"/>
          <w:shd w:val="clear" w:color="auto" w:fill="FFFFFF"/>
        </w:rPr>
        <w:t>(</w:t>
      </w:r>
      <w:r w:rsidR="008C5585" w:rsidRPr="008C5585">
        <w:rPr>
          <w:rStyle w:val="pubyear"/>
          <w:szCs w:val="24"/>
          <w:bdr w:val="none" w:sz="0" w:space="0" w:color="auto" w:frame="1"/>
        </w:rPr>
        <w:t>2017</w:t>
      </w:r>
      <w:r w:rsidR="008C5585" w:rsidRPr="008C5585">
        <w:rPr>
          <w:szCs w:val="24"/>
          <w:shd w:val="clear" w:color="auto" w:fill="FFFFFF"/>
        </w:rPr>
        <w:t>),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articletitle"/>
          <w:szCs w:val="24"/>
          <w:bdr w:val="none" w:sz="0" w:space="0" w:color="auto" w:frame="1"/>
        </w:rPr>
        <w:t>Plate coupling and strain in the far western Aleutian arc modeled from GPS data</w:t>
      </w:r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proofErr w:type="spellStart"/>
      <w:r w:rsidR="008C5585" w:rsidRPr="00665E2C">
        <w:rPr>
          <w:rStyle w:val="journaltitle"/>
          <w:i/>
          <w:szCs w:val="24"/>
          <w:bdr w:val="none" w:sz="0" w:space="0" w:color="auto" w:frame="1"/>
        </w:rPr>
        <w:t>Geophys</w:t>
      </w:r>
      <w:proofErr w:type="spellEnd"/>
      <w:r w:rsidR="008C5585" w:rsidRPr="00665E2C">
        <w:rPr>
          <w:rStyle w:val="journaltitle"/>
          <w:i/>
          <w:szCs w:val="24"/>
          <w:bdr w:val="none" w:sz="0" w:space="0" w:color="auto" w:frame="1"/>
        </w:rPr>
        <w:t>. Res. Lett.</w:t>
      </w:r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vol"/>
          <w:szCs w:val="24"/>
          <w:bdr w:val="none" w:sz="0" w:space="0" w:color="auto" w:frame="1"/>
        </w:rPr>
        <w:t>44</w:t>
      </w:r>
      <w:r w:rsidR="008C5585" w:rsidRPr="008C5585">
        <w:rPr>
          <w:szCs w:val="24"/>
          <w:shd w:val="clear" w:color="auto" w:fill="FFFFFF"/>
        </w:rPr>
        <w:t>,</w:t>
      </w:r>
      <w:r w:rsidR="008C5585" w:rsidRPr="008C5585">
        <w:rPr>
          <w:rStyle w:val="apple-converted-space"/>
          <w:szCs w:val="24"/>
          <w:shd w:val="clear" w:color="auto" w:fill="FFFFFF"/>
        </w:rPr>
        <w:t> </w:t>
      </w:r>
      <w:r w:rsidR="008C5585" w:rsidRPr="008C5585">
        <w:rPr>
          <w:rStyle w:val="pagefirst"/>
          <w:szCs w:val="24"/>
          <w:bdr w:val="none" w:sz="0" w:space="0" w:color="auto" w:frame="1"/>
        </w:rPr>
        <w:t>3176</w:t>
      </w:r>
      <w:r w:rsidR="008C5585" w:rsidRPr="008C5585">
        <w:rPr>
          <w:szCs w:val="24"/>
          <w:shd w:val="clear" w:color="auto" w:fill="FFFFFF"/>
        </w:rPr>
        <w:t>–</w:t>
      </w:r>
      <w:r w:rsidR="008C5585" w:rsidRPr="008C5585">
        <w:rPr>
          <w:rStyle w:val="pagelast"/>
          <w:szCs w:val="24"/>
          <w:bdr w:val="none" w:sz="0" w:space="0" w:color="auto" w:frame="1"/>
        </w:rPr>
        <w:t>3183</w:t>
      </w:r>
      <w:r w:rsidR="008C5585" w:rsidRPr="008C5585">
        <w:rPr>
          <w:szCs w:val="24"/>
          <w:shd w:val="clear" w:color="auto" w:fill="FFFFFF"/>
        </w:rPr>
        <w:t>, doi:</w:t>
      </w:r>
      <w:hyperlink r:id="rId24" w:tooltip="Link to external resource: 10.1002/2017GL072735" w:history="1">
        <w:r w:rsidR="008C5585" w:rsidRPr="008C5585">
          <w:rPr>
            <w:rStyle w:val="Hyperlink"/>
            <w:color w:val="007E8A"/>
            <w:szCs w:val="24"/>
            <w:bdr w:val="none" w:sz="0" w:space="0" w:color="auto" w:frame="1"/>
          </w:rPr>
          <w:t>10.1002/2017GL072735</w:t>
        </w:r>
      </w:hyperlink>
      <w:r w:rsidR="008C5585" w:rsidRPr="008C5585">
        <w:rPr>
          <w:szCs w:val="24"/>
          <w:shd w:val="clear" w:color="auto" w:fill="FFFFFF"/>
        </w:rPr>
        <w:t>.</w:t>
      </w:r>
    </w:p>
    <w:p w14:paraId="05A2BEBE" w14:textId="77777777" w:rsidR="008C5585" w:rsidRDefault="008C5585" w:rsidP="006D5C39">
      <w:pPr>
        <w:pStyle w:val="vitarefs"/>
        <w:rPr>
          <w:szCs w:val="24"/>
        </w:rPr>
      </w:pPr>
    </w:p>
    <w:p w14:paraId="012D60BE" w14:textId="6E72E364" w:rsidR="00E70A80" w:rsidRPr="008C5585" w:rsidRDefault="00E70A80" w:rsidP="006D5C39">
      <w:pPr>
        <w:pStyle w:val="vitarefs"/>
        <w:rPr>
          <w:szCs w:val="24"/>
        </w:rPr>
      </w:pPr>
      <w:r>
        <w:rPr>
          <w:szCs w:val="24"/>
        </w:rPr>
        <w:lastRenderedPageBreak/>
        <w:tab/>
      </w:r>
      <w:r w:rsidR="002F0A57">
        <w:t xml:space="preserve">Freymueller, J. T. (2017), Geodynamics (Chapter 37), in </w:t>
      </w:r>
      <w:r w:rsidR="002F0A57" w:rsidRPr="004E2734">
        <w:rPr>
          <w:i/>
        </w:rPr>
        <w:t>GNSS Handbook</w:t>
      </w:r>
      <w:r w:rsidR="002F0A57">
        <w:t xml:space="preserve">, O. </w:t>
      </w:r>
      <w:proofErr w:type="spellStart"/>
      <w:r w:rsidR="002F0A57">
        <w:t>Montenbruck</w:t>
      </w:r>
      <w:proofErr w:type="spellEnd"/>
      <w:r w:rsidR="002F0A57">
        <w:t xml:space="preserve"> and P. </w:t>
      </w:r>
      <w:proofErr w:type="spellStart"/>
      <w:r w:rsidR="002F0A57">
        <w:t>Teunissen</w:t>
      </w:r>
      <w:proofErr w:type="spellEnd"/>
      <w:r w:rsidR="002F0A57">
        <w:t>, editors, Springer</w:t>
      </w:r>
      <w:r w:rsidR="00C174C0">
        <w:t xml:space="preserve"> International</w:t>
      </w:r>
      <w:r w:rsidR="002F0A57">
        <w:t>,</w:t>
      </w:r>
      <w:r w:rsidR="00C174C0">
        <w:t xml:space="preserve"> 1063-1106,</w:t>
      </w:r>
      <w:r w:rsidR="002F0A57">
        <w:t xml:space="preserve"> </w:t>
      </w:r>
      <w:r w:rsidR="002F0A57">
        <w:rPr>
          <w:rFonts w:cs="Times"/>
          <w:szCs w:val="24"/>
        </w:rPr>
        <w:t>ISBN: 978-3-319-42926-7</w:t>
      </w:r>
      <w:r>
        <w:t>.</w:t>
      </w:r>
    </w:p>
    <w:p w14:paraId="140DE6AF" w14:textId="77777777" w:rsidR="008C5585" w:rsidRPr="009944F0" w:rsidRDefault="008C5585" w:rsidP="006D5C39">
      <w:pPr>
        <w:pStyle w:val="vitarefs"/>
        <w:rPr>
          <w:szCs w:val="24"/>
        </w:rPr>
      </w:pPr>
    </w:p>
    <w:p w14:paraId="59872658" w14:textId="77777777" w:rsidR="00665E2C" w:rsidRDefault="00665E2C" w:rsidP="00665E2C">
      <w:pPr>
        <w:pStyle w:val="vitarefs"/>
        <w:rPr>
          <w:rFonts w:eastAsia="SimHei"/>
          <w:szCs w:val="24"/>
        </w:rPr>
      </w:pPr>
      <w:r>
        <w:tab/>
        <w:t xml:space="preserve">Wang, J., C. Xu, J. T. Freymueller, and Z. Li (2017), </w:t>
      </w:r>
      <w:r w:rsidRPr="003603F4">
        <w:rPr>
          <w:szCs w:val="24"/>
        </w:rPr>
        <w:t>Probing Coulomb stress triggering effects for a Mw</w:t>
      </w:r>
      <w:r>
        <w:rPr>
          <w:szCs w:val="24"/>
        </w:rPr>
        <w:t xml:space="preserve"> &gt;</w:t>
      </w:r>
      <w:r w:rsidRPr="003603F4">
        <w:rPr>
          <w:rFonts w:eastAsia="SimHei"/>
          <w:szCs w:val="24"/>
        </w:rPr>
        <w:t xml:space="preserve"> 6.0 earthquake sequence </w:t>
      </w:r>
      <w:r>
        <w:rPr>
          <w:rFonts w:eastAsia="SimHei"/>
          <w:szCs w:val="24"/>
        </w:rPr>
        <w:t xml:space="preserve">from </w:t>
      </w:r>
      <w:r w:rsidRPr="003603F4">
        <w:rPr>
          <w:rFonts w:eastAsia="SimHei"/>
          <w:szCs w:val="24"/>
        </w:rPr>
        <w:t xml:space="preserve">1997 </w:t>
      </w:r>
      <w:r>
        <w:rPr>
          <w:rFonts w:eastAsia="SimHei"/>
          <w:szCs w:val="24"/>
        </w:rPr>
        <w:t>to</w:t>
      </w:r>
      <w:r w:rsidRPr="003603F4">
        <w:rPr>
          <w:rFonts w:eastAsia="SimHei"/>
          <w:szCs w:val="24"/>
        </w:rPr>
        <w:t xml:space="preserve"> 2014 on the periphery of the Bayan Har block on the Tibetan Plateau</w:t>
      </w:r>
      <w:r>
        <w:rPr>
          <w:rFonts w:eastAsia="SimHei"/>
          <w:szCs w:val="24"/>
        </w:rPr>
        <w:t xml:space="preserve">, </w:t>
      </w:r>
      <w:r w:rsidRPr="00665E2C">
        <w:rPr>
          <w:rFonts w:eastAsia="SimHei"/>
          <w:i/>
          <w:szCs w:val="24"/>
        </w:rPr>
        <w:t>Tectonophysics</w:t>
      </w:r>
      <w:r>
        <w:rPr>
          <w:rFonts w:eastAsia="SimHei"/>
          <w:szCs w:val="24"/>
        </w:rPr>
        <w:t>, 694, 249-267.</w:t>
      </w:r>
    </w:p>
    <w:p w14:paraId="3CF11412" w14:textId="77777777" w:rsidR="00665E2C" w:rsidRPr="00665E2C" w:rsidRDefault="00665E2C" w:rsidP="00665E2C">
      <w:pPr>
        <w:pStyle w:val="vitarefs"/>
        <w:rPr>
          <w:rFonts w:eastAsia="SimHei"/>
          <w:color w:val="auto"/>
          <w:szCs w:val="24"/>
        </w:rPr>
      </w:pPr>
    </w:p>
    <w:p w14:paraId="24106291" w14:textId="079BC943" w:rsidR="00665E2C" w:rsidRPr="00665E2C" w:rsidRDefault="00665E2C" w:rsidP="00665E2C">
      <w:pPr>
        <w:pStyle w:val="vitarefs"/>
        <w:rPr>
          <w:rFonts w:eastAsia="SimHei"/>
          <w:color w:val="auto"/>
          <w:szCs w:val="24"/>
        </w:rPr>
      </w:pPr>
      <w:r w:rsidRPr="00665E2C">
        <w:rPr>
          <w:rFonts w:eastAsia="SimHei"/>
          <w:color w:val="auto"/>
          <w:szCs w:val="24"/>
        </w:rPr>
        <w:tab/>
      </w:r>
      <w:r w:rsidRPr="00665E2C">
        <w:rPr>
          <w:color w:val="auto"/>
          <w:szCs w:val="24"/>
        </w:rPr>
        <w:t xml:space="preserve">Grapenthin, R., M. West, and J. T. Freymueller (2017), The Utility of GNSS for Earthquake Early Warning in Regions with Sparse Seismic Networks, </w:t>
      </w:r>
      <w:r w:rsidRPr="00665E2C">
        <w:rPr>
          <w:i/>
          <w:color w:val="auto"/>
          <w:szCs w:val="24"/>
        </w:rPr>
        <w:t>Bull. Seism. Soc. Am.</w:t>
      </w:r>
      <w:r w:rsidRPr="00665E2C">
        <w:rPr>
          <w:color w:val="auto"/>
          <w:szCs w:val="24"/>
        </w:rPr>
        <w:t xml:space="preserve">, 107, </w:t>
      </w:r>
      <w:r w:rsidRPr="00665E2C">
        <w:rPr>
          <w:color w:val="auto"/>
          <w:szCs w:val="24"/>
          <w:shd w:val="clear" w:color="auto" w:fill="FFFFFF"/>
        </w:rPr>
        <w:t>10.1785/0120160317.</w:t>
      </w:r>
    </w:p>
    <w:p w14:paraId="6B004503" w14:textId="77777777" w:rsidR="00665E2C" w:rsidRPr="00665E2C" w:rsidRDefault="00665E2C" w:rsidP="00665E2C">
      <w:pPr>
        <w:pStyle w:val="vitarefs"/>
        <w:ind w:left="0" w:firstLine="0"/>
        <w:rPr>
          <w:rFonts w:eastAsia="SimHei"/>
          <w:color w:val="auto"/>
          <w:szCs w:val="24"/>
        </w:rPr>
      </w:pPr>
    </w:p>
    <w:p w14:paraId="4B34571C" w14:textId="77777777" w:rsidR="00094219" w:rsidRDefault="00665E2C" w:rsidP="00094219">
      <w:pPr>
        <w:pStyle w:val="vitarefs"/>
        <w:rPr>
          <w:szCs w:val="24"/>
        </w:rPr>
      </w:pPr>
      <w:r w:rsidRPr="00707A52">
        <w:rPr>
          <w:szCs w:val="24"/>
        </w:rPr>
        <w:tab/>
        <w:t xml:space="preserve">Wang, T., K. </w:t>
      </w:r>
      <w:proofErr w:type="spellStart"/>
      <w:r w:rsidRPr="00707A52">
        <w:rPr>
          <w:szCs w:val="24"/>
        </w:rPr>
        <w:t>Degrandpre</w:t>
      </w:r>
      <w:proofErr w:type="spellEnd"/>
      <w:r w:rsidRPr="00707A52">
        <w:rPr>
          <w:szCs w:val="24"/>
        </w:rPr>
        <w:t>, Z. Lu, J. T. Freymueller (</w:t>
      </w:r>
      <w:r>
        <w:rPr>
          <w:szCs w:val="24"/>
        </w:rPr>
        <w:t>2017</w:t>
      </w:r>
      <w:r w:rsidRPr="00707A52">
        <w:rPr>
          <w:szCs w:val="24"/>
        </w:rPr>
        <w:t>), Complex surface deformation of Akutan volcano, Alaska revealed from InSAR time series</w:t>
      </w:r>
      <w:r>
        <w:rPr>
          <w:szCs w:val="24"/>
        </w:rPr>
        <w:t xml:space="preserve">, </w:t>
      </w:r>
      <w:r w:rsidRPr="00481A0C">
        <w:rPr>
          <w:i/>
          <w:szCs w:val="24"/>
        </w:rPr>
        <w:t>Int. J. Appl. Earth Obs. Geoinformation</w:t>
      </w:r>
      <w:r>
        <w:rPr>
          <w:szCs w:val="24"/>
        </w:rPr>
        <w:t>, 64, 171-180.</w:t>
      </w:r>
    </w:p>
    <w:p w14:paraId="138796AD" w14:textId="77777777" w:rsidR="00094219" w:rsidRPr="00094219" w:rsidRDefault="00094219" w:rsidP="00094219">
      <w:pPr>
        <w:pStyle w:val="vitarefs"/>
        <w:rPr>
          <w:szCs w:val="24"/>
        </w:rPr>
      </w:pPr>
    </w:p>
    <w:p w14:paraId="4517A0EF" w14:textId="1A4F1743" w:rsidR="00094219" w:rsidRPr="00094219" w:rsidRDefault="00094219" w:rsidP="00094219">
      <w:pPr>
        <w:pStyle w:val="vitarefs"/>
        <w:rPr>
          <w:szCs w:val="24"/>
        </w:rPr>
      </w:pPr>
      <w:r w:rsidRPr="00094219">
        <w:rPr>
          <w:szCs w:val="24"/>
        </w:rPr>
        <w:tab/>
        <w:t xml:space="preserve">Lay, T., Ye, L., Bai, Y., Cheung, K. F., Kanamori, H., Freymueller, J., </w:t>
      </w:r>
      <w:r>
        <w:rPr>
          <w:szCs w:val="24"/>
        </w:rPr>
        <w:t>Steblov, G. M., and</w:t>
      </w:r>
      <w:r w:rsidRPr="00094219">
        <w:rPr>
          <w:szCs w:val="24"/>
        </w:rPr>
        <w:t xml:space="preserve"> Kogan, M. G. (2017). Rupture along 400 km of the Bering fracture zone in the Komandorsky Islands earthquake (M</w:t>
      </w:r>
      <w:r w:rsidRPr="00094219">
        <w:rPr>
          <w:position w:val="-3"/>
          <w:szCs w:val="24"/>
        </w:rPr>
        <w:t xml:space="preserve">W </w:t>
      </w:r>
      <w:r w:rsidRPr="00094219">
        <w:rPr>
          <w:szCs w:val="24"/>
        </w:rPr>
        <w:t xml:space="preserve">7.8) of 17 July 2017. </w:t>
      </w:r>
      <w:r w:rsidRPr="00094219">
        <w:rPr>
          <w:i/>
          <w:szCs w:val="24"/>
        </w:rPr>
        <w:t>Geophysical Research Letters</w:t>
      </w:r>
      <w:r w:rsidRPr="00094219">
        <w:rPr>
          <w:szCs w:val="24"/>
        </w:rPr>
        <w:t>, 44. https:</w:t>
      </w:r>
      <w:r>
        <w:rPr>
          <w:szCs w:val="24"/>
        </w:rPr>
        <w:t>//doi.org/ 10.1002/2017GL076148.</w:t>
      </w:r>
    </w:p>
    <w:p w14:paraId="35483A2B" w14:textId="77777777" w:rsidR="00094219" w:rsidRDefault="00094219" w:rsidP="00094219">
      <w:pPr>
        <w:pStyle w:val="vitarefs"/>
      </w:pPr>
    </w:p>
    <w:p w14:paraId="70F6F67D" w14:textId="1EF7A66C" w:rsidR="000D2D84" w:rsidRDefault="00094219" w:rsidP="000D2D84">
      <w:pPr>
        <w:pStyle w:val="vitarefs"/>
      </w:pPr>
      <w:r>
        <w:rPr>
          <w:szCs w:val="24"/>
        </w:rPr>
        <w:tab/>
      </w:r>
      <w:proofErr w:type="spellStart"/>
      <w:r>
        <w:t>Degrandpre</w:t>
      </w:r>
      <w:proofErr w:type="spellEnd"/>
      <w:r>
        <w:t xml:space="preserve">, K., T. Wang, Z. Lu, and J. T. Freymueller (2017), </w:t>
      </w:r>
      <w:r w:rsidRPr="00707A52">
        <w:t>Episodic inflation and complex surface deformation of Akutan volcano, Alaska revealed from GPS time-series</w:t>
      </w:r>
      <w:r>
        <w:t xml:space="preserve">, </w:t>
      </w:r>
      <w:r w:rsidRPr="00094219">
        <w:rPr>
          <w:i/>
        </w:rPr>
        <w:t>Journal of Volcanology and Geothermal Research</w:t>
      </w:r>
      <w:r>
        <w:t xml:space="preserve">, 347, 337-359, </w:t>
      </w:r>
      <w:hyperlink r:id="rId25" w:history="1">
        <w:r w:rsidR="000D2D84" w:rsidRPr="004067E6">
          <w:rPr>
            <w:rStyle w:val="Hyperlink"/>
          </w:rPr>
          <w:t>https://doi.org/10.1016/j.jvolgeores.2017.10.003</w:t>
        </w:r>
      </w:hyperlink>
      <w:r w:rsidR="000D2D84">
        <w:t>.</w:t>
      </w:r>
    </w:p>
    <w:p w14:paraId="1DB8453E" w14:textId="77777777" w:rsidR="000D2D84" w:rsidRDefault="000D2D84" w:rsidP="000D2D84">
      <w:pPr>
        <w:pStyle w:val="vitarefs"/>
      </w:pPr>
    </w:p>
    <w:p w14:paraId="14B1CB5D" w14:textId="77777777" w:rsidR="000D2D84" w:rsidRDefault="000D2D84" w:rsidP="000D2D84">
      <w:pPr>
        <w:pStyle w:val="vitarefs"/>
        <w:rPr>
          <w:szCs w:val="24"/>
        </w:rPr>
      </w:pPr>
      <w:r>
        <w:t>2018</w:t>
      </w:r>
      <w:r>
        <w:tab/>
      </w:r>
      <w:proofErr w:type="spellStart"/>
      <w:r>
        <w:t>D</w:t>
      </w:r>
      <w:r>
        <w:rPr>
          <w:szCs w:val="24"/>
        </w:rPr>
        <w:t>a</w:t>
      </w:r>
      <w:r w:rsidR="007D07B3" w:rsidRPr="007D07B3">
        <w:rPr>
          <w:szCs w:val="24"/>
        </w:rPr>
        <w:t>mman</w:t>
      </w:r>
      <w:proofErr w:type="spellEnd"/>
      <w:r w:rsidR="007D07B3" w:rsidRPr="007D07B3">
        <w:rPr>
          <w:szCs w:val="24"/>
        </w:rPr>
        <w:t xml:space="preserve">, D. O., J. </w:t>
      </w:r>
      <w:proofErr w:type="spellStart"/>
      <w:r w:rsidR="007D07B3" w:rsidRPr="007D07B3">
        <w:rPr>
          <w:szCs w:val="24"/>
        </w:rPr>
        <w:t>Eicken</w:t>
      </w:r>
      <w:proofErr w:type="spellEnd"/>
      <w:r w:rsidR="007D07B3" w:rsidRPr="007D07B3">
        <w:rPr>
          <w:szCs w:val="24"/>
        </w:rPr>
        <w:t xml:space="preserve">, A. R. Mahoney, F. J. Meyer, J. T. Freymueller, and A. M. Kaufman (2018), Evaluating </w:t>
      </w:r>
      <w:proofErr w:type="spellStart"/>
      <w:r w:rsidR="007D07B3" w:rsidRPr="007D07B3">
        <w:rPr>
          <w:szCs w:val="24"/>
        </w:rPr>
        <w:t>landfast</w:t>
      </w:r>
      <w:proofErr w:type="spellEnd"/>
      <w:r w:rsidR="007D07B3" w:rsidRPr="007D07B3">
        <w:rPr>
          <w:szCs w:val="24"/>
        </w:rPr>
        <w:t xml:space="preserve"> sea ice stress and fracture in support of operations on sea ice using SAR interferometry, Cold Regions Science and Technology 149, 51-64, </w:t>
      </w:r>
      <w:proofErr w:type="spellStart"/>
      <w:r w:rsidR="007D07B3" w:rsidRPr="007D07B3">
        <w:rPr>
          <w:szCs w:val="24"/>
        </w:rPr>
        <w:t>doi</w:t>
      </w:r>
      <w:proofErr w:type="spellEnd"/>
      <w:r w:rsidR="007D07B3" w:rsidRPr="007D07B3">
        <w:rPr>
          <w:szCs w:val="24"/>
        </w:rPr>
        <w:t xml:space="preserve">: </w:t>
      </w:r>
      <w:hyperlink r:id="rId26" w:history="1">
        <w:r w:rsidRPr="004067E6">
          <w:rPr>
            <w:rStyle w:val="Hyperlink"/>
            <w:szCs w:val="24"/>
          </w:rPr>
          <w:t>https://doi.org/10.1016/j.coldregions.2018.02.001</w:t>
        </w:r>
      </w:hyperlink>
      <w:r>
        <w:rPr>
          <w:szCs w:val="24"/>
        </w:rPr>
        <w:t>.</w:t>
      </w:r>
    </w:p>
    <w:p w14:paraId="61C35B1C" w14:textId="77777777" w:rsidR="000D2D84" w:rsidRDefault="000D2D84" w:rsidP="000D2D84">
      <w:pPr>
        <w:pStyle w:val="vitarefs"/>
        <w:rPr>
          <w:szCs w:val="24"/>
        </w:rPr>
      </w:pPr>
    </w:p>
    <w:p w14:paraId="57060308" w14:textId="7AB68415" w:rsidR="00FC05CB" w:rsidRDefault="000D2D84" w:rsidP="00FC05CB">
      <w:pPr>
        <w:pStyle w:val="vitarefs"/>
        <w:rPr>
          <w:szCs w:val="24"/>
        </w:rPr>
      </w:pPr>
      <w:r>
        <w:rPr>
          <w:szCs w:val="24"/>
        </w:rPr>
        <w:tab/>
      </w:r>
      <w:r w:rsidR="009B7EAE">
        <w:rPr>
          <w:szCs w:val="24"/>
        </w:rPr>
        <w:t>Li, S., and</w:t>
      </w:r>
      <w:r w:rsidRPr="000D2D84">
        <w:rPr>
          <w:szCs w:val="24"/>
        </w:rPr>
        <w:t xml:space="preserve"> Freymueller, J. T. (2018). Spatial variation of slip behavior beneath the Alaska Peninsula along Alaska-Aleutian subduction zone. </w:t>
      </w:r>
      <w:r w:rsidRPr="000D2D84">
        <w:rPr>
          <w:i/>
          <w:iCs/>
          <w:szCs w:val="24"/>
        </w:rPr>
        <w:t>Geophysical Research Letters</w:t>
      </w:r>
      <w:r w:rsidRPr="000D2D84">
        <w:rPr>
          <w:szCs w:val="24"/>
        </w:rPr>
        <w:t xml:space="preserve">, </w:t>
      </w:r>
      <w:r w:rsidRPr="000D2D84">
        <w:rPr>
          <w:i/>
          <w:iCs/>
          <w:szCs w:val="24"/>
        </w:rPr>
        <w:t>45</w:t>
      </w:r>
      <w:r w:rsidRPr="000D2D84">
        <w:rPr>
          <w:szCs w:val="24"/>
        </w:rPr>
        <w:t>. https:/</w:t>
      </w:r>
      <w:r w:rsidR="00FC05CB">
        <w:rPr>
          <w:szCs w:val="24"/>
        </w:rPr>
        <w:t>/doi.org/10.1002/ 2017GL076761.</w:t>
      </w:r>
    </w:p>
    <w:p w14:paraId="090BE4C2" w14:textId="77777777" w:rsidR="00FC05CB" w:rsidRDefault="00FC05CB" w:rsidP="00FC05CB">
      <w:pPr>
        <w:pStyle w:val="vitarefs"/>
        <w:rPr>
          <w:szCs w:val="24"/>
        </w:rPr>
      </w:pPr>
    </w:p>
    <w:p w14:paraId="45DC6248" w14:textId="0AEA766A" w:rsidR="00FC05CB" w:rsidRDefault="00FC05CB" w:rsidP="00FC05CB">
      <w:pPr>
        <w:pStyle w:val="vitarefs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ab/>
      </w:r>
      <w:r w:rsidRPr="00FC05CB">
        <w:rPr>
          <w:color w:val="000000" w:themeColor="text1"/>
          <w:szCs w:val="24"/>
        </w:rPr>
        <w:t xml:space="preserve">Zimmerman, M., G. T. </w:t>
      </w:r>
      <w:proofErr w:type="spellStart"/>
      <w:r w:rsidRPr="00FC05CB">
        <w:rPr>
          <w:color w:val="000000" w:themeColor="text1"/>
          <w:szCs w:val="24"/>
        </w:rPr>
        <w:t>Ruggerone</w:t>
      </w:r>
      <w:proofErr w:type="spellEnd"/>
      <w:r w:rsidRPr="00FC05CB">
        <w:rPr>
          <w:color w:val="000000" w:themeColor="text1"/>
          <w:szCs w:val="24"/>
        </w:rPr>
        <w:t xml:space="preserve">, J. T. Freymueller, and N. Kinsman (2018), Volcanic ash deposition, eelgrass beds, and inshore habitat loss from the 1920s to the 1990s at Chignik, Alaska, </w:t>
      </w:r>
      <w:hyperlink r:id="rId27" w:history="1">
        <w:r w:rsidRPr="008C1A56">
          <w:rPr>
            <w:rStyle w:val="Hyperlink"/>
            <w:i/>
            <w:szCs w:val="24"/>
          </w:rPr>
          <w:t>Estuarine, Coastal and Shelf Science</w:t>
        </w:r>
      </w:hyperlink>
      <w:r w:rsidRPr="00FC05CB">
        <w:rPr>
          <w:color w:val="000000" w:themeColor="text1"/>
          <w:szCs w:val="24"/>
          <w:shd w:val="clear" w:color="auto" w:fill="FFFFFF"/>
        </w:rPr>
        <w:t>, 202, 69-86; doi:10.1016/j.ecss.2017.12.001.</w:t>
      </w:r>
    </w:p>
    <w:p w14:paraId="1FC6AC0B" w14:textId="77777777" w:rsidR="00421468" w:rsidRDefault="00421468" w:rsidP="00FC05CB">
      <w:pPr>
        <w:pStyle w:val="vitarefs"/>
        <w:rPr>
          <w:color w:val="000000" w:themeColor="text1"/>
          <w:szCs w:val="24"/>
          <w:shd w:val="clear" w:color="auto" w:fill="FFFFFF"/>
        </w:rPr>
      </w:pPr>
    </w:p>
    <w:p w14:paraId="23C2F625" w14:textId="195F1A19" w:rsidR="00421468" w:rsidRDefault="00421468" w:rsidP="00FC05CB">
      <w:pPr>
        <w:pStyle w:val="vitarefs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ab/>
      </w:r>
      <w:r w:rsidRPr="00421468">
        <w:rPr>
          <w:color w:val="000000" w:themeColor="text1"/>
          <w:szCs w:val="24"/>
          <w:shd w:val="clear" w:color="auto" w:fill="FFFFFF"/>
        </w:rPr>
        <w:t>He, X., Ni, S., Zhang, P., &amp; Freymueller, J.</w:t>
      </w:r>
      <w:r w:rsidR="00E4676C">
        <w:rPr>
          <w:color w:val="000000" w:themeColor="text1"/>
          <w:szCs w:val="24"/>
          <w:shd w:val="clear" w:color="auto" w:fill="FFFFFF"/>
        </w:rPr>
        <w:t xml:space="preserve"> </w:t>
      </w:r>
      <w:r w:rsidRPr="00421468">
        <w:rPr>
          <w:color w:val="000000" w:themeColor="text1"/>
          <w:szCs w:val="24"/>
          <w:shd w:val="clear" w:color="auto" w:fill="FFFFFF"/>
        </w:rPr>
        <w:t>(2018). The 1 May 2017 British</w:t>
      </w:r>
      <w:r w:rsidR="005F13AC">
        <w:rPr>
          <w:color w:val="000000" w:themeColor="text1"/>
          <w:szCs w:val="24"/>
          <w:shd w:val="clear" w:color="auto" w:fill="FFFFFF"/>
        </w:rPr>
        <w:t xml:space="preserve"> </w:t>
      </w:r>
      <w:r w:rsidRPr="00421468">
        <w:rPr>
          <w:color w:val="000000" w:themeColor="text1"/>
          <w:szCs w:val="24"/>
          <w:shd w:val="clear" w:color="auto" w:fill="FFFFFF"/>
        </w:rPr>
        <w:t>Columbia-Alaska earthquake doublet</w:t>
      </w:r>
      <w:r w:rsidR="00F302F3">
        <w:rPr>
          <w:color w:val="000000" w:themeColor="text1"/>
          <w:szCs w:val="24"/>
          <w:shd w:val="clear" w:color="auto" w:fill="FFFFFF"/>
        </w:rPr>
        <w:t xml:space="preserve"> </w:t>
      </w:r>
      <w:r w:rsidRPr="00421468">
        <w:rPr>
          <w:color w:val="000000" w:themeColor="text1"/>
          <w:szCs w:val="24"/>
          <w:shd w:val="clear" w:color="auto" w:fill="FFFFFF"/>
        </w:rPr>
        <w:t>and implication for complexity near</w:t>
      </w:r>
      <w:r w:rsidR="00F302F3">
        <w:rPr>
          <w:color w:val="000000" w:themeColor="text1"/>
          <w:szCs w:val="24"/>
          <w:shd w:val="clear" w:color="auto" w:fill="FFFFFF"/>
        </w:rPr>
        <w:t xml:space="preserve"> the </w:t>
      </w:r>
      <w:r w:rsidRPr="00421468">
        <w:rPr>
          <w:color w:val="000000" w:themeColor="text1"/>
          <w:szCs w:val="24"/>
          <w:shd w:val="clear" w:color="auto" w:fill="FFFFFF"/>
        </w:rPr>
        <w:t>southern end of Denali fault system.</w:t>
      </w:r>
      <w:r w:rsidR="00262047">
        <w:rPr>
          <w:color w:val="000000" w:themeColor="text1"/>
          <w:szCs w:val="24"/>
          <w:shd w:val="clear" w:color="auto" w:fill="FFFFFF"/>
        </w:rPr>
        <w:t xml:space="preserve"> </w:t>
      </w:r>
      <w:r w:rsidRPr="00262047">
        <w:rPr>
          <w:i/>
          <w:color w:val="000000" w:themeColor="text1"/>
          <w:szCs w:val="24"/>
          <w:shd w:val="clear" w:color="auto" w:fill="FFFFFF"/>
        </w:rPr>
        <w:t>Geophysical Research Letters</w:t>
      </w:r>
      <w:r w:rsidRPr="00421468">
        <w:rPr>
          <w:color w:val="000000" w:themeColor="text1"/>
          <w:szCs w:val="24"/>
          <w:shd w:val="clear" w:color="auto" w:fill="FFFFFF"/>
        </w:rPr>
        <w:t>, 45,</w:t>
      </w:r>
      <w:r w:rsidR="00262047">
        <w:rPr>
          <w:color w:val="000000" w:themeColor="text1"/>
          <w:szCs w:val="24"/>
          <w:shd w:val="clear" w:color="auto" w:fill="FFFFFF"/>
        </w:rPr>
        <w:t xml:space="preserve"> </w:t>
      </w:r>
      <w:r w:rsidRPr="00421468">
        <w:rPr>
          <w:color w:val="000000" w:themeColor="text1"/>
          <w:szCs w:val="24"/>
          <w:shd w:val="clear" w:color="auto" w:fill="FFFFFF"/>
        </w:rPr>
        <w:t xml:space="preserve">5937–5947. </w:t>
      </w:r>
      <w:hyperlink r:id="rId28" w:history="1">
        <w:r w:rsidR="0043093F" w:rsidRPr="00275435">
          <w:rPr>
            <w:rStyle w:val="Hyperlink"/>
            <w:szCs w:val="24"/>
            <w:shd w:val="clear" w:color="auto" w:fill="FFFFFF"/>
          </w:rPr>
          <w:t>https://doi.org/10.1029/2018GL078014</w:t>
        </w:r>
      </w:hyperlink>
      <w:r>
        <w:rPr>
          <w:color w:val="000000" w:themeColor="text1"/>
          <w:szCs w:val="24"/>
          <w:shd w:val="clear" w:color="auto" w:fill="FFFFFF"/>
        </w:rPr>
        <w:t>.</w:t>
      </w:r>
    </w:p>
    <w:p w14:paraId="2DBDCB2D" w14:textId="77777777" w:rsidR="0043093F" w:rsidRDefault="0043093F" w:rsidP="00FC05CB">
      <w:pPr>
        <w:pStyle w:val="vitarefs"/>
        <w:rPr>
          <w:color w:val="000000" w:themeColor="text1"/>
          <w:szCs w:val="24"/>
          <w:shd w:val="clear" w:color="auto" w:fill="FFFFFF"/>
        </w:rPr>
      </w:pPr>
    </w:p>
    <w:p w14:paraId="68B4F0F4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>
        <w:rPr>
          <w:color w:val="000000" w:themeColor="text1"/>
          <w:shd w:val="clear" w:color="auto" w:fill="FFFFFF"/>
        </w:rPr>
        <w:tab/>
      </w:r>
      <w:r w:rsidRPr="0043093F">
        <w:rPr>
          <w:rFonts w:ascii="ff3" w:hAnsi="ff3"/>
          <w:color w:val="000000"/>
          <w:sz w:val="84"/>
          <w:szCs w:val="84"/>
        </w:rPr>
        <w:t>Ruppert, N. A., Rollins, C., Zhang, A.,</w:t>
      </w:r>
    </w:p>
    <w:p w14:paraId="008CBA8E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Meng, L., Holtkamp, S. G., West, M. E., &amp;</w:t>
      </w:r>
    </w:p>
    <w:p w14:paraId="31DD7B01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Freymueller, J. T. (2018). Complex</w:t>
      </w:r>
    </w:p>
    <w:p w14:paraId="18C4AFA8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faulting and triggered rupture during</w:t>
      </w:r>
    </w:p>
    <w:p w14:paraId="4C937A4A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the 2018 M</w:t>
      </w:r>
    </w:p>
    <w:p w14:paraId="50C73832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56"/>
          <w:szCs w:val="56"/>
        </w:rPr>
      </w:pPr>
      <w:r w:rsidRPr="0043093F">
        <w:rPr>
          <w:rFonts w:ascii="ff3" w:hAnsi="ff3"/>
          <w:color w:val="000000"/>
          <w:sz w:val="56"/>
          <w:szCs w:val="56"/>
        </w:rPr>
        <w:t>W</w:t>
      </w:r>
    </w:p>
    <w:p w14:paraId="05C3A717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7.9 offshore Kodiak, Alaska,</w:t>
      </w:r>
    </w:p>
    <w:p w14:paraId="3DEDD76D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 xml:space="preserve">earthquake. </w:t>
      </w:r>
      <w:r w:rsidRPr="0043093F">
        <w:rPr>
          <w:rFonts w:ascii="ff4" w:hAnsi="ff4"/>
          <w:color w:val="000000"/>
          <w:sz w:val="84"/>
          <w:szCs w:val="84"/>
        </w:rPr>
        <w:t>Geophysical Research</w:t>
      </w:r>
    </w:p>
    <w:p w14:paraId="686E41AB" w14:textId="77777777" w:rsidR="0043093F" w:rsidRPr="0043093F" w:rsidRDefault="0043093F" w:rsidP="0043093F">
      <w:pPr>
        <w:spacing w:line="0" w:lineRule="auto"/>
        <w:rPr>
          <w:rFonts w:ascii="ff4" w:hAnsi="ff4"/>
          <w:color w:val="000000"/>
          <w:sz w:val="84"/>
          <w:szCs w:val="84"/>
        </w:rPr>
      </w:pPr>
      <w:r w:rsidRPr="0043093F">
        <w:rPr>
          <w:rFonts w:ascii="ff4" w:hAnsi="ff4"/>
          <w:color w:val="000000"/>
          <w:sz w:val="84"/>
          <w:szCs w:val="84"/>
        </w:rPr>
        <w:t>Letters</w:t>
      </w:r>
      <w:r w:rsidRPr="0043093F">
        <w:rPr>
          <w:rFonts w:ascii="ff3" w:hAnsi="ff3"/>
          <w:color w:val="000000"/>
          <w:sz w:val="84"/>
          <w:szCs w:val="84"/>
        </w:rPr>
        <w:t xml:space="preserve">, </w:t>
      </w:r>
      <w:r w:rsidRPr="0043093F">
        <w:rPr>
          <w:rFonts w:ascii="ff4" w:hAnsi="ff4"/>
          <w:color w:val="000000"/>
          <w:sz w:val="84"/>
          <w:szCs w:val="84"/>
        </w:rPr>
        <w:t>45</w:t>
      </w:r>
      <w:r w:rsidRPr="0043093F">
        <w:rPr>
          <w:rFonts w:ascii="ff3" w:hAnsi="ff3"/>
          <w:color w:val="000000"/>
          <w:sz w:val="84"/>
          <w:szCs w:val="84"/>
        </w:rPr>
        <w:t>. https://doi.org/10.1029/</w:t>
      </w:r>
    </w:p>
    <w:p w14:paraId="68DA2B7D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2018GL078931</w:t>
      </w:r>
    </w:p>
    <w:p w14:paraId="57352DE4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Ruppert, N. A., Rollins, C., Zhang, A.,</w:t>
      </w:r>
    </w:p>
    <w:p w14:paraId="2E2E6217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Meng, L., Holtkamp, S. G., West, M. E., &amp;</w:t>
      </w:r>
    </w:p>
    <w:p w14:paraId="4475D32A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Freymueller, J. T. (2018). Complex</w:t>
      </w:r>
    </w:p>
    <w:p w14:paraId="7732BEAE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faulting and triggered rupture during</w:t>
      </w:r>
    </w:p>
    <w:p w14:paraId="70CA23E7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the 2018 M</w:t>
      </w:r>
    </w:p>
    <w:p w14:paraId="15D03727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56"/>
          <w:szCs w:val="56"/>
        </w:rPr>
      </w:pPr>
      <w:r w:rsidRPr="0043093F">
        <w:rPr>
          <w:rFonts w:ascii="ff3" w:hAnsi="ff3"/>
          <w:color w:val="000000"/>
          <w:sz w:val="56"/>
          <w:szCs w:val="56"/>
        </w:rPr>
        <w:t>W</w:t>
      </w:r>
    </w:p>
    <w:p w14:paraId="6FE08BBC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7.9 offshore Kodiak, Alaska,</w:t>
      </w:r>
    </w:p>
    <w:p w14:paraId="145DB0D2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 xml:space="preserve">earthquake. </w:t>
      </w:r>
      <w:r w:rsidRPr="0043093F">
        <w:rPr>
          <w:rFonts w:ascii="ff4" w:hAnsi="ff4"/>
          <w:color w:val="000000"/>
          <w:sz w:val="84"/>
          <w:szCs w:val="84"/>
        </w:rPr>
        <w:t>Geophysical Research</w:t>
      </w:r>
    </w:p>
    <w:p w14:paraId="69553623" w14:textId="77777777" w:rsidR="0043093F" w:rsidRPr="0043093F" w:rsidRDefault="0043093F" w:rsidP="0043093F">
      <w:pPr>
        <w:spacing w:line="0" w:lineRule="auto"/>
        <w:rPr>
          <w:rFonts w:ascii="ff4" w:hAnsi="ff4"/>
          <w:color w:val="000000"/>
          <w:sz w:val="84"/>
          <w:szCs w:val="84"/>
        </w:rPr>
      </w:pPr>
      <w:r w:rsidRPr="0043093F">
        <w:rPr>
          <w:rFonts w:ascii="ff4" w:hAnsi="ff4"/>
          <w:color w:val="000000"/>
          <w:sz w:val="84"/>
          <w:szCs w:val="84"/>
        </w:rPr>
        <w:t>Letters</w:t>
      </w:r>
      <w:r w:rsidRPr="0043093F">
        <w:rPr>
          <w:rFonts w:ascii="ff3" w:hAnsi="ff3"/>
          <w:color w:val="000000"/>
          <w:sz w:val="84"/>
          <w:szCs w:val="84"/>
        </w:rPr>
        <w:t xml:space="preserve">, </w:t>
      </w:r>
      <w:r w:rsidRPr="0043093F">
        <w:rPr>
          <w:rFonts w:ascii="ff4" w:hAnsi="ff4"/>
          <w:color w:val="000000"/>
          <w:sz w:val="84"/>
          <w:szCs w:val="84"/>
        </w:rPr>
        <w:t>45</w:t>
      </w:r>
      <w:r w:rsidRPr="0043093F">
        <w:rPr>
          <w:rFonts w:ascii="ff3" w:hAnsi="ff3"/>
          <w:color w:val="000000"/>
          <w:sz w:val="84"/>
          <w:szCs w:val="84"/>
        </w:rPr>
        <w:t>. https://doi.org/10.1029/</w:t>
      </w:r>
    </w:p>
    <w:p w14:paraId="050AD25B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2018GL078931</w:t>
      </w:r>
    </w:p>
    <w:p w14:paraId="5AA53F81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Ruppert, N. A., Rollins, C., Zhang, A.,</w:t>
      </w:r>
    </w:p>
    <w:p w14:paraId="108214DA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Meng, L., Holtkamp, S. G., West, M. E., &amp;</w:t>
      </w:r>
    </w:p>
    <w:p w14:paraId="6966B2A1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Freymueller, J. T. (2018). Complex</w:t>
      </w:r>
    </w:p>
    <w:p w14:paraId="23DFB69D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faulting and triggered rupture during</w:t>
      </w:r>
    </w:p>
    <w:p w14:paraId="586D5CA1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the 2018 M</w:t>
      </w:r>
    </w:p>
    <w:p w14:paraId="76878425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56"/>
          <w:szCs w:val="56"/>
        </w:rPr>
      </w:pPr>
      <w:r w:rsidRPr="0043093F">
        <w:rPr>
          <w:rFonts w:ascii="ff3" w:hAnsi="ff3"/>
          <w:color w:val="000000"/>
          <w:sz w:val="56"/>
          <w:szCs w:val="56"/>
        </w:rPr>
        <w:t>W</w:t>
      </w:r>
    </w:p>
    <w:p w14:paraId="47E582B7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7.9 offshore Kodiak, Alaska,</w:t>
      </w:r>
    </w:p>
    <w:p w14:paraId="4AD48950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 xml:space="preserve">earthquake. </w:t>
      </w:r>
      <w:r w:rsidRPr="0043093F">
        <w:rPr>
          <w:rFonts w:ascii="ff4" w:hAnsi="ff4"/>
          <w:color w:val="000000"/>
          <w:sz w:val="84"/>
          <w:szCs w:val="84"/>
        </w:rPr>
        <w:t>Geophysical Research</w:t>
      </w:r>
    </w:p>
    <w:p w14:paraId="56A48BF1" w14:textId="77777777" w:rsidR="0043093F" w:rsidRPr="0043093F" w:rsidRDefault="0043093F" w:rsidP="0043093F">
      <w:pPr>
        <w:spacing w:line="0" w:lineRule="auto"/>
        <w:rPr>
          <w:rFonts w:ascii="ff4" w:hAnsi="ff4"/>
          <w:color w:val="000000"/>
          <w:sz w:val="84"/>
          <w:szCs w:val="84"/>
        </w:rPr>
      </w:pPr>
      <w:r w:rsidRPr="0043093F">
        <w:rPr>
          <w:rFonts w:ascii="ff4" w:hAnsi="ff4"/>
          <w:color w:val="000000"/>
          <w:sz w:val="84"/>
          <w:szCs w:val="84"/>
        </w:rPr>
        <w:t>Letters</w:t>
      </w:r>
      <w:r w:rsidRPr="0043093F">
        <w:rPr>
          <w:rFonts w:ascii="ff3" w:hAnsi="ff3"/>
          <w:color w:val="000000"/>
          <w:sz w:val="84"/>
          <w:szCs w:val="84"/>
        </w:rPr>
        <w:t xml:space="preserve">, </w:t>
      </w:r>
      <w:r w:rsidRPr="0043093F">
        <w:rPr>
          <w:rFonts w:ascii="ff4" w:hAnsi="ff4"/>
          <w:color w:val="000000"/>
          <w:sz w:val="84"/>
          <w:szCs w:val="84"/>
        </w:rPr>
        <w:t>45</w:t>
      </w:r>
      <w:r w:rsidRPr="0043093F">
        <w:rPr>
          <w:rFonts w:ascii="ff3" w:hAnsi="ff3"/>
          <w:color w:val="000000"/>
          <w:sz w:val="84"/>
          <w:szCs w:val="84"/>
        </w:rPr>
        <w:t>. https://doi.org/10.1029/</w:t>
      </w:r>
    </w:p>
    <w:p w14:paraId="01997A24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2018GL078931</w:t>
      </w:r>
    </w:p>
    <w:p w14:paraId="1B774D08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Ruppert, N. A., Rollins, C., Zhang, A.,</w:t>
      </w:r>
    </w:p>
    <w:p w14:paraId="4AD2EBD2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Meng, L., Holtkamp, S. G., West, M. E., &amp;</w:t>
      </w:r>
    </w:p>
    <w:p w14:paraId="18ADAECF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Freymueller, J. T. (2018). Complex</w:t>
      </w:r>
    </w:p>
    <w:p w14:paraId="5A17F4AB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faulting and triggered rupture during</w:t>
      </w:r>
    </w:p>
    <w:p w14:paraId="64122A2C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the 2018 M</w:t>
      </w:r>
    </w:p>
    <w:p w14:paraId="27E8C2F6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56"/>
          <w:szCs w:val="56"/>
        </w:rPr>
      </w:pPr>
      <w:r w:rsidRPr="0043093F">
        <w:rPr>
          <w:rFonts w:ascii="ff3" w:hAnsi="ff3"/>
          <w:color w:val="000000"/>
          <w:sz w:val="56"/>
          <w:szCs w:val="56"/>
        </w:rPr>
        <w:t>W</w:t>
      </w:r>
    </w:p>
    <w:p w14:paraId="278C1D34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7.9 offshore Kodiak, Alaska,</w:t>
      </w:r>
    </w:p>
    <w:p w14:paraId="45491275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 xml:space="preserve">earthquake. </w:t>
      </w:r>
      <w:r w:rsidRPr="0043093F">
        <w:rPr>
          <w:rFonts w:ascii="ff4" w:hAnsi="ff4"/>
          <w:color w:val="000000"/>
          <w:sz w:val="84"/>
          <w:szCs w:val="84"/>
        </w:rPr>
        <w:t>Geophysical Research</w:t>
      </w:r>
    </w:p>
    <w:p w14:paraId="1F55DFAF" w14:textId="77777777" w:rsidR="0043093F" w:rsidRPr="0043093F" w:rsidRDefault="0043093F" w:rsidP="0043093F">
      <w:pPr>
        <w:spacing w:line="0" w:lineRule="auto"/>
        <w:rPr>
          <w:rFonts w:ascii="ff4" w:hAnsi="ff4"/>
          <w:color w:val="000000"/>
          <w:sz w:val="84"/>
          <w:szCs w:val="84"/>
        </w:rPr>
      </w:pPr>
      <w:r w:rsidRPr="0043093F">
        <w:rPr>
          <w:rFonts w:ascii="ff4" w:hAnsi="ff4"/>
          <w:color w:val="000000"/>
          <w:sz w:val="84"/>
          <w:szCs w:val="84"/>
        </w:rPr>
        <w:t>Letters</w:t>
      </w:r>
      <w:r w:rsidRPr="0043093F">
        <w:rPr>
          <w:rFonts w:ascii="ff3" w:hAnsi="ff3"/>
          <w:color w:val="000000"/>
          <w:sz w:val="84"/>
          <w:szCs w:val="84"/>
        </w:rPr>
        <w:t xml:space="preserve">, </w:t>
      </w:r>
      <w:r w:rsidRPr="0043093F">
        <w:rPr>
          <w:rFonts w:ascii="ff4" w:hAnsi="ff4"/>
          <w:color w:val="000000"/>
          <w:sz w:val="84"/>
          <w:szCs w:val="84"/>
        </w:rPr>
        <w:t>45</w:t>
      </w:r>
      <w:r w:rsidRPr="0043093F">
        <w:rPr>
          <w:rFonts w:ascii="ff3" w:hAnsi="ff3"/>
          <w:color w:val="000000"/>
          <w:sz w:val="84"/>
          <w:szCs w:val="84"/>
        </w:rPr>
        <w:t>. https://doi.org/10.1029/</w:t>
      </w:r>
    </w:p>
    <w:p w14:paraId="3C72F37F" w14:textId="77777777" w:rsidR="0043093F" w:rsidRPr="0043093F" w:rsidRDefault="0043093F" w:rsidP="0043093F">
      <w:pPr>
        <w:spacing w:line="0" w:lineRule="auto"/>
        <w:rPr>
          <w:rFonts w:ascii="ff3" w:hAnsi="ff3"/>
          <w:color w:val="000000"/>
          <w:sz w:val="84"/>
          <w:szCs w:val="84"/>
        </w:rPr>
      </w:pPr>
      <w:r w:rsidRPr="0043093F">
        <w:rPr>
          <w:rFonts w:ascii="ff3" w:hAnsi="ff3"/>
          <w:color w:val="000000"/>
          <w:sz w:val="84"/>
          <w:szCs w:val="84"/>
        </w:rPr>
        <w:t>2018GL078931</w:t>
      </w:r>
    </w:p>
    <w:p w14:paraId="634CEC5D" w14:textId="56296920" w:rsidR="00D31825" w:rsidRPr="00F93298" w:rsidRDefault="0043093F" w:rsidP="00D31825">
      <w:pPr>
        <w:pStyle w:val="vitarefs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ab/>
      </w:r>
      <w:r w:rsidRPr="0043093F">
        <w:rPr>
          <w:color w:val="000000" w:themeColor="text1"/>
          <w:szCs w:val="24"/>
          <w:shd w:val="clear" w:color="auto" w:fill="FFFFFF"/>
        </w:rPr>
        <w:t>Ruppert, N. A., Rollins, C., Zhang, A.,</w:t>
      </w:r>
      <w:r w:rsidR="0075417A">
        <w:rPr>
          <w:color w:val="000000" w:themeColor="text1"/>
          <w:szCs w:val="24"/>
          <w:shd w:val="clear" w:color="auto" w:fill="FFFFFF"/>
        </w:rPr>
        <w:t xml:space="preserve"> </w:t>
      </w:r>
      <w:r w:rsidRPr="0043093F">
        <w:rPr>
          <w:color w:val="000000" w:themeColor="text1"/>
          <w:szCs w:val="24"/>
          <w:shd w:val="clear" w:color="auto" w:fill="FFFFFF"/>
        </w:rPr>
        <w:t>Meng, L., Holtkamp, S. G., West, M. E., &amp;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43093F">
        <w:rPr>
          <w:color w:val="000000" w:themeColor="text1"/>
          <w:szCs w:val="24"/>
          <w:shd w:val="clear" w:color="auto" w:fill="FFFFFF"/>
        </w:rPr>
        <w:t>Freymueller, J. T. (2018). Complex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43093F">
        <w:rPr>
          <w:color w:val="000000" w:themeColor="text1"/>
          <w:szCs w:val="24"/>
          <w:shd w:val="clear" w:color="auto" w:fill="FFFFFF"/>
        </w:rPr>
        <w:t>faulting and triggered rupture during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43093F">
        <w:rPr>
          <w:color w:val="000000" w:themeColor="text1"/>
          <w:szCs w:val="24"/>
          <w:shd w:val="clear" w:color="auto" w:fill="FFFFFF"/>
        </w:rPr>
        <w:t xml:space="preserve">the 2018 </w:t>
      </w:r>
      <w:r w:rsidRPr="0043093F">
        <w:rPr>
          <w:color w:val="000000" w:themeColor="text1"/>
          <w:szCs w:val="24"/>
          <w:shd w:val="clear" w:color="auto" w:fill="FFFFFF"/>
        </w:rPr>
        <w:lastRenderedPageBreak/>
        <w:t>MW7.9 offshore Kodiak, Alaska,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43093F">
        <w:rPr>
          <w:color w:val="000000" w:themeColor="text1"/>
          <w:szCs w:val="24"/>
          <w:shd w:val="clear" w:color="auto" w:fill="FFFFFF"/>
        </w:rPr>
        <w:t xml:space="preserve">earthquake. </w:t>
      </w:r>
      <w:r w:rsidRPr="00481A0C">
        <w:rPr>
          <w:i/>
          <w:color w:val="000000" w:themeColor="text1"/>
          <w:szCs w:val="24"/>
          <w:shd w:val="clear" w:color="auto" w:fill="FFFFFF"/>
        </w:rPr>
        <w:t>Geophysical Research Letters</w:t>
      </w:r>
      <w:r w:rsidRPr="0043093F">
        <w:rPr>
          <w:color w:val="000000" w:themeColor="text1"/>
          <w:szCs w:val="24"/>
          <w:shd w:val="clear" w:color="auto" w:fill="FFFFFF"/>
        </w:rPr>
        <w:t xml:space="preserve">, 45. </w:t>
      </w:r>
      <w:hyperlink r:id="rId29" w:history="1">
        <w:r w:rsidR="00D31825" w:rsidRPr="00F93298">
          <w:rPr>
            <w:rStyle w:val="Hyperlink"/>
            <w:szCs w:val="24"/>
            <w:shd w:val="clear" w:color="auto" w:fill="FFFFFF"/>
          </w:rPr>
          <w:t>https://doi.org/10.1029/2018GL078931</w:t>
        </w:r>
      </w:hyperlink>
      <w:r w:rsidRPr="00F93298">
        <w:rPr>
          <w:color w:val="000000" w:themeColor="text1"/>
          <w:szCs w:val="24"/>
          <w:shd w:val="clear" w:color="auto" w:fill="FFFFFF"/>
        </w:rPr>
        <w:t>.</w:t>
      </w:r>
    </w:p>
    <w:p w14:paraId="0DB2C2F9" w14:textId="1DEE95D6" w:rsidR="006D12BE" w:rsidRPr="00F93298" w:rsidRDefault="006D12BE" w:rsidP="00D31825">
      <w:pPr>
        <w:pStyle w:val="vitarefs"/>
        <w:rPr>
          <w:color w:val="auto"/>
          <w:szCs w:val="24"/>
          <w:shd w:val="clear" w:color="auto" w:fill="FFFFFF"/>
        </w:rPr>
      </w:pPr>
    </w:p>
    <w:p w14:paraId="08C110E3" w14:textId="6A692E54" w:rsidR="006D12BE" w:rsidRDefault="006D12BE" w:rsidP="006D12BE">
      <w:pPr>
        <w:pStyle w:val="vitarefs"/>
        <w:rPr>
          <w:color w:val="auto"/>
          <w:szCs w:val="24"/>
          <w:shd w:val="clear" w:color="auto" w:fill="FFFFFF"/>
        </w:rPr>
      </w:pPr>
      <w:r w:rsidRPr="00F93298">
        <w:rPr>
          <w:color w:val="auto"/>
          <w:szCs w:val="24"/>
          <w:shd w:val="clear" w:color="auto" w:fill="FFFFFF"/>
        </w:rPr>
        <w:tab/>
      </w:r>
      <w:r w:rsidRPr="006D12BE">
        <w:rPr>
          <w:color w:val="auto"/>
          <w:szCs w:val="24"/>
          <w:shd w:val="clear" w:color="auto" w:fill="FFFFFF"/>
        </w:rPr>
        <w:t>Coombs</w:t>
      </w:r>
      <w:r>
        <w:rPr>
          <w:color w:val="auto"/>
          <w:szCs w:val="24"/>
          <w:shd w:val="clear" w:color="auto" w:fill="FFFFFF"/>
        </w:rPr>
        <w:t>,</w:t>
      </w:r>
      <w:r w:rsidRPr="006D12BE">
        <w:rPr>
          <w:color w:val="auto"/>
          <w:szCs w:val="24"/>
          <w:shd w:val="clear" w:color="auto" w:fill="FFFFFF"/>
        </w:rPr>
        <w:t xml:space="preserve"> </w:t>
      </w:r>
      <w:r>
        <w:rPr>
          <w:color w:val="auto"/>
          <w:szCs w:val="24"/>
          <w:shd w:val="clear" w:color="auto" w:fill="FFFFFF"/>
        </w:rPr>
        <w:t>M.</w:t>
      </w:r>
      <w:r w:rsidRPr="006D12BE">
        <w:rPr>
          <w:color w:val="auto"/>
          <w:szCs w:val="24"/>
          <w:shd w:val="clear" w:color="auto" w:fill="FFFFFF"/>
        </w:rPr>
        <w:t xml:space="preserve"> L., </w:t>
      </w:r>
      <w:r>
        <w:rPr>
          <w:color w:val="auto"/>
          <w:szCs w:val="24"/>
          <w:shd w:val="clear" w:color="auto" w:fill="FFFFFF"/>
        </w:rPr>
        <w:t xml:space="preserve">A. G. </w:t>
      </w:r>
      <w:r w:rsidRPr="006D12BE">
        <w:rPr>
          <w:color w:val="auto"/>
          <w:szCs w:val="24"/>
          <w:shd w:val="clear" w:color="auto" w:fill="FFFFFF"/>
        </w:rPr>
        <w:t>Wech</w:t>
      </w:r>
      <w:r>
        <w:rPr>
          <w:color w:val="auto"/>
          <w:szCs w:val="24"/>
          <w:shd w:val="clear" w:color="auto" w:fill="FFFFFF"/>
        </w:rPr>
        <w:t>,</w:t>
      </w:r>
      <w:r w:rsidRPr="006D12BE">
        <w:rPr>
          <w:color w:val="auto"/>
          <w:szCs w:val="24"/>
          <w:shd w:val="clear" w:color="auto" w:fill="FFFFFF"/>
        </w:rPr>
        <w:t xml:space="preserve"> </w:t>
      </w:r>
      <w:r>
        <w:rPr>
          <w:color w:val="auto"/>
          <w:szCs w:val="24"/>
          <w:shd w:val="clear" w:color="auto" w:fill="FFFFFF"/>
        </w:rPr>
        <w:t>A.</w:t>
      </w:r>
      <w:r w:rsidRPr="006D12BE">
        <w:rPr>
          <w:color w:val="auto"/>
          <w:szCs w:val="24"/>
          <w:shd w:val="clear" w:color="auto" w:fill="FFFFFF"/>
        </w:rPr>
        <w:t xml:space="preserve"> G., </w:t>
      </w:r>
      <w:r w:rsidR="00665F05">
        <w:rPr>
          <w:color w:val="auto"/>
          <w:szCs w:val="24"/>
          <w:shd w:val="clear" w:color="auto" w:fill="FFFFFF"/>
        </w:rPr>
        <w:t xml:space="preserve">M. M. </w:t>
      </w:r>
      <w:r w:rsidRPr="006D12BE">
        <w:rPr>
          <w:color w:val="auto"/>
          <w:szCs w:val="24"/>
          <w:shd w:val="clear" w:color="auto" w:fill="FFFFFF"/>
        </w:rPr>
        <w:t xml:space="preserve">Haney, </w:t>
      </w:r>
      <w:r w:rsidR="00665F05">
        <w:rPr>
          <w:color w:val="auto"/>
          <w:szCs w:val="24"/>
          <w:shd w:val="clear" w:color="auto" w:fill="FFFFFF"/>
        </w:rPr>
        <w:t xml:space="preserve">J. J. </w:t>
      </w:r>
      <w:r w:rsidRPr="006D12BE">
        <w:rPr>
          <w:color w:val="auto"/>
          <w:szCs w:val="24"/>
          <w:shd w:val="clear" w:color="auto" w:fill="FFFFFF"/>
        </w:rPr>
        <w:t xml:space="preserve">Lyons, </w:t>
      </w:r>
      <w:r w:rsidR="00665F05">
        <w:rPr>
          <w:color w:val="auto"/>
          <w:szCs w:val="24"/>
          <w:shd w:val="clear" w:color="auto" w:fill="FFFFFF"/>
        </w:rPr>
        <w:t xml:space="preserve">D. J. </w:t>
      </w:r>
      <w:r w:rsidRPr="006D12BE">
        <w:rPr>
          <w:color w:val="auto"/>
          <w:szCs w:val="24"/>
          <w:shd w:val="clear" w:color="auto" w:fill="FFFFFF"/>
        </w:rPr>
        <w:t xml:space="preserve">Schneider, </w:t>
      </w:r>
      <w:r w:rsidR="00665F05">
        <w:rPr>
          <w:color w:val="auto"/>
          <w:szCs w:val="24"/>
          <w:shd w:val="clear" w:color="auto" w:fill="FFFFFF"/>
        </w:rPr>
        <w:t xml:space="preserve">H. F. </w:t>
      </w:r>
      <w:proofErr w:type="spellStart"/>
      <w:r w:rsidRPr="006D12BE">
        <w:rPr>
          <w:color w:val="auto"/>
          <w:szCs w:val="24"/>
          <w:shd w:val="clear" w:color="auto" w:fill="FFFFFF"/>
        </w:rPr>
        <w:t>Schwaiger</w:t>
      </w:r>
      <w:proofErr w:type="spellEnd"/>
      <w:r w:rsidR="00665F05">
        <w:rPr>
          <w:color w:val="auto"/>
          <w:szCs w:val="24"/>
          <w:shd w:val="clear" w:color="auto" w:fill="FFFFFF"/>
        </w:rPr>
        <w:t>,</w:t>
      </w:r>
      <w:r w:rsidRPr="006D12BE">
        <w:rPr>
          <w:color w:val="auto"/>
          <w:szCs w:val="24"/>
          <w:shd w:val="clear" w:color="auto" w:fill="FFFFFF"/>
        </w:rPr>
        <w:t xml:space="preserve"> </w:t>
      </w:r>
      <w:r w:rsidR="00665F05">
        <w:rPr>
          <w:color w:val="auto"/>
          <w:szCs w:val="24"/>
          <w:shd w:val="clear" w:color="auto" w:fill="FFFFFF"/>
        </w:rPr>
        <w:t>K. L.</w:t>
      </w:r>
      <w:r w:rsidRPr="006D12BE">
        <w:rPr>
          <w:color w:val="auto"/>
          <w:szCs w:val="24"/>
          <w:shd w:val="clear" w:color="auto" w:fill="FFFFFF"/>
        </w:rPr>
        <w:t xml:space="preserve"> Wallace, </w:t>
      </w:r>
      <w:r w:rsidR="00665F05">
        <w:rPr>
          <w:color w:val="auto"/>
          <w:szCs w:val="24"/>
          <w:shd w:val="clear" w:color="auto" w:fill="FFFFFF"/>
        </w:rPr>
        <w:t xml:space="preserve">D. </w:t>
      </w:r>
      <w:r w:rsidRPr="006D12BE">
        <w:rPr>
          <w:color w:val="auto"/>
          <w:szCs w:val="24"/>
          <w:shd w:val="clear" w:color="auto" w:fill="FFFFFF"/>
        </w:rPr>
        <w:t xml:space="preserve">Fee, </w:t>
      </w:r>
      <w:r w:rsidR="00665F05">
        <w:rPr>
          <w:color w:val="auto"/>
          <w:szCs w:val="24"/>
          <w:shd w:val="clear" w:color="auto" w:fill="FFFFFF"/>
        </w:rPr>
        <w:t xml:space="preserve">J. T. </w:t>
      </w:r>
      <w:r w:rsidRPr="006D12BE">
        <w:rPr>
          <w:color w:val="auto"/>
          <w:szCs w:val="24"/>
          <w:shd w:val="clear" w:color="auto" w:fill="FFFFFF"/>
        </w:rPr>
        <w:t xml:space="preserve">Freymueller, </w:t>
      </w:r>
      <w:r w:rsidR="00665F05">
        <w:rPr>
          <w:color w:val="auto"/>
          <w:szCs w:val="24"/>
          <w:shd w:val="clear" w:color="auto" w:fill="FFFFFF"/>
        </w:rPr>
        <w:t xml:space="preserve">J. R. </w:t>
      </w:r>
      <w:r w:rsidRPr="006D12BE">
        <w:rPr>
          <w:color w:val="auto"/>
          <w:szCs w:val="24"/>
          <w:shd w:val="clear" w:color="auto" w:fill="FFFFFF"/>
        </w:rPr>
        <w:t>Schaefer</w:t>
      </w:r>
      <w:r w:rsidR="00665F05">
        <w:rPr>
          <w:color w:val="auto"/>
          <w:szCs w:val="24"/>
          <w:shd w:val="clear" w:color="auto" w:fill="FFFFFF"/>
        </w:rPr>
        <w:t xml:space="preserve">, and G. </w:t>
      </w:r>
      <w:proofErr w:type="spellStart"/>
      <w:r w:rsidRPr="006D12BE">
        <w:rPr>
          <w:color w:val="auto"/>
          <w:szCs w:val="24"/>
          <w:shd w:val="clear" w:color="auto" w:fill="FFFFFF"/>
        </w:rPr>
        <w:t>Tepp</w:t>
      </w:r>
      <w:proofErr w:type="spellEnd"/>
      <w:r w:rsidRPr="006D12BE">
        <w:rPr>
          <w:color w:val="auto"/>
          <w:szCs w:val="24"/>
          <w:shd w:val="clear" w:color="auto" w:fill="FFFFFF"/>
        </w:rPr>
        <w:t xml:space="preserve"> </w:t>
      </w:r>
      <w:r>
        <w:rPr>
          <w:color w:val="auto"/>
          <w:szCs w:val="24"/>
          <w:shd w:val="clear" w:color="auto" w:fill="FFFFFF"/>
        </w:rPr>
        <w:t xml:space="preserve">(2018), </w:t>
      </w:r>
      <w:r w:rsidRPr="006D12BE">
        <w:rPr>
          <w:color w:val="auto"/>
          <w:szCs w:val="24"/>
          <w:shd w:val="clear" w:color="auto" w:fill="FFFFFF"/>
        </w:rPr>
        <w:t xml:space="preserve">Short-Term Forecasting and Detection of Explosions During the 2016–2017 Eruption of </w:t>
      </w:r>
      <w:proofErr w:type="spellStart"/>
      <w:r w:rsidRPr="006D12BE">
        <w:rPr>
          <w:color w:val="auto"/>
          <w:szCs w:val="24"/>
          <w:shd w:val="clear" w:color="auto" w:fill="FFFFFF"/>
        </w:rPr>
        <w:t>Bogoslof</w:t>
      </w:r>
      <w:proofErr w:type="spellEnd"/>
      <w:r w:rsidRPr="006D12BE">
        <w:rPr>
          <w:color w:val="auto"/>
          <w:szCs w:val="24"/>
          <w:shd w:val="clear" w:color="auto" w:fill="FFFFFF"/>
        </w:rPr>
        <w:t xml:space="preserve"> Volcano, Alaska</w:t>
      </w:r>
      <w:r w:rsidR="00665F05">
        <w:rPr>
          <w:color w:val="auto"/>
          <w:szCs w:val="24"/>
          <w:shd w:val="clear" w:color="auto" w:fill="FFFFFF"/>
        </w:rPr>
        <w:t xml:space="preserve">, </w:t>
      </w:r>
      <w:r w:rsidRPr="00665F05">
        <w:rPr>
          <w:i/>
          <w:color w:val="auto"/>
          <w:szCs w:val="24"/>
          <w:shd w:val="clear" w:color="auto" w:fill="FFFFFF"/>
        </w:rPr>
        <w:t>Frontiers in Earth Science</w:t>
      </w:r>
      <w:r w:rsidR="00665F05">
        <w:rPr>
          <w:color w:val="auto"/>
          <w:szCs w:val="24"/>
          <w:shd w:val="clear" w:color="auto" w:fill="FFFFFF"/>
        </w:rPr>
        <w:t xml:space="preserve">, 6, article 122, URL: </w:t>
      </w:r>
      <w:hyperlink r:id="rId30" w:history="1">
        <w:r w:rsidR="00665F05" w:rsidRPr="0077751C">
          <w:rPr>
            <w:rStyle w:val="Hyperlink"/>
            <w:szCs w:val="24"/>
            <w:shd w:val="clear" w:color="auto" w:fill="FFFFFF"/>
          </w:rPr>
          <w:t>https://www.frontiersin.org/article/10.3389/feart.2018.00122</w:t>
        </w:r>
      </w:hyperlink>
      <w:r w:rsidR="00665F05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665F05">
        <w:rPr>
          <w:color w:val="auto"/>
          <w:szCs w:val="24"/>
          <w:shd w:val="clear" w:color="auto" w:fill="FFFFFF"/>
        </w:rPr>
        <w:t>doi</w:t>
      </w:r>
      <w:proofErr w:type="spellEnd"/>
      <w:r w:rsidR="00665F05">
        <w:rPr>
          <w:color w:val="auto"/>
          <w:szCs w:val="24"/>
          <w:shd w:val="clear" w:color="auto" w:fill="FFFFFF"/>
        </w:rPr>
        <w:t xml:space="preserve">: </w:t>
      </w:r>
      <w:r w:rsidR="00665F05" w:rsidRPr="00665F05">
        <w:rPr>
          <w:color w:val="auto"/>
          <w:szCs w:val="24"/>
          <w:shd w:val="clear" w:color="auto" w:fill="FFFFFF"/>
        </w:rPr>
        <w:t>10.3389/feart.2018.00122</w:t>
      </w:r>
      <w:r w:rsidR="000E5DA3">
        <w:rPr>
          <w:color w:val="auto"/>
          <w:szCs w:val="24"/>
          <w:shd w:val="clear" w:color="auto" w:fill="FFFFFF"/>
        </w:rPr>
        <w:t>.</w:t>
      </w:r>
    </w:p>
    <w:p w14:paraId="60233FAE" w14:textId="1D366757" w:rsidR="000E5DA3" w:rsidRPr="000E5DA3" w:rsidRDefault="000E5DA3" w:rsidP="006D12BE">
      <w:pPr>
        <w:pStyle w:val="vitarefs"/>
        <w:rPr>
          <w:color w:val="auto"/>
          <w:szCs w:val="24"/>
          <w:shd w:val="clear" w:color="auto" w:fill="FFFFFF"/>
        </w:rPr>
      </w:pPr>
    </w:p>
    <w:p w14:paraId="4B272C0D" w14:textId="63C06067" w:rsidR="000E5DA3" w:rsidRDefault="000E5DA3" w:rsidP="006D12BE">
      <w:pPr>
        <w:pStyle w:val="vitarefs"/>
        <w:rPr>
          <w:color w:val="222222"/>
          <w:szCs w:val="24"/>
        </w:rPr>
      </w:pPr>
      <w:r w:rsidRPr="000E5DA3">
        <w:rPr>
          <w:color w:val="auto"/>
          <w:szCs w:val="24"/>
          <w:shd w:val="clear" w:color="auto" w:fill="FFFFFF"/>
        </w:rPr>
        <w:tab/>
        <w:t xml:space="preserve">Boggs, K. J. E., R. C. Aster, P. Audet, G. Brunet, </w:t>
      </w:r>
      <w:r>
        <w:rPr>
          <w:color w:val="222222"/>
          <w:szCs w:val="24"/>
        </w:rPr>
        <w:t>R.</w:t>
      </w:r>
      <w:r w:rsidRPr="000E5DA3">
        <w:rPr>
          <w:color w:val="222222"/>
          <w:szCs w:val="24"/>
        </w:rPr>
        <w:t xml:space="preserve"> M Clowes, </w:t>
      </w:r>
      <w:r>
        <w:rPr>
          <w:color w:val="222222"/>
          <w:szCs w:val="24"/>
        </w:rPr>
        <w:t>C.</w:t>
      </w:r>
      <w:r w:rsidRPr="000E5DA3">
        <w:rPr>
          <w:color w:val="222222"/>
          <w:szCs w:val="24"/>
        </w:rPr>
        <w:t xml:space="preserve"> D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de Groot-</w:t>
      </w:r>
      <w:proofErr w:type="spellStart"/>
      <w:r w:rsidRPr="000E5DA3">
        <w:rPr>
          <w:color w:val="222222"/>
          <w:szCs w:val="24"/>
        </w:rPr>
        <w:t>Hedlin</w:t>
      </w:r>
      <w:proofErr w:type="spellEnd"/>
      <w:r w:rsidRPr="000E5DA3">
        <w:rPr>
          <w:color w:val="222222"/>
          <w:szCs w:val="24"/>
        </w:rPr>
        <w:t xml:space="preserve">, </w:t>
      </w:r>
      <w:r>
        <w:rPr>
          <w:color w:val="222222"/>
          <w:szCs w:val="24"/>
        </w:rPr>
        <w:t>E.</w:t>
      </w:r>
      <w:r w:rsidRPr="000E5DA3">
        <w:rPr>
          <w:color w:val="222222"/>
          <w:szCs w:val="24"/>
        </w:rPr>
        <w:t xml:space="preserve"> Donovan, </w:t>
      </w:r>
      <w:r>
        <w:rPr>
          <w:color w:val="222222"/>
          <w:szCs w:val="24"/>
        </w:rPr>
        <w:t xml:space="preserve">D. </w:t>
      </w:r>
      <w:r w:rsidRPr="000E5DA3">
        <w:rPr>
          <w:color w:val="222222"/>
          <w:szCs w:val="24"/>
        </w:rPr>
        <w:t>W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Eaton, </w:t>
      </w:r>
      <w:r>
        <w:rPr>
          <w:color w:val="222222"/>
          <w:szCs w:val="24"/>
        </w:rPr>
        <w:t>J.</w:t>
      </w:r>
      <w:r w:rsidRPr="000E5DA3">
        <w:rPr>
          <w:color w:val="222222"/>
          <w:szCs w:val="24"/>
        </w:rPr>
        <w:t xml:space="preserve"> Elliott, </w:t>
      </w:r>
      <w:r>
        <w:rPr>
          <w:color w:val="222222"/>
          <w:szCs w:val="24"/>
        </w:rPr>
        <w:t>J.</w:t>
      </w:r>
      <w:r w:rsidRPr="000E5DA3">
        <w:rPr>
          <w:color w:val="222222"/>
          <w:szCs w:val="24"/>
        </w:rPr>
        <w:t xml:space="preserve"> T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Freymueller, </w:t>
      </w:r>
      <w:r>
        <w:rPr>
          <w:color w:val="222222"/>
          <w:szCs w:val="24"/>
        </w:rPr>
        <w:t>M.</w:t>
      </w:r>
      <w:r w:rsidRPr="000E5DA3">
        <w:rPr>
          <w:color w:val="222222"/>
          <w:szCs w:val="24"/>
        </w:rPr>
        <w:t xml:space="preserve"> A</w:t>
      </w:r>
      <w:r>
        <w:rPr>
          <w:color w:val="222222"/>
          <w:szCs w:val="24"/>
        </w:rPr>
        <w:t xml:space="preserve">. </w:t>
      </w:r>
      <w:r w:rsidRPr="000E5DA3">
        <w:rPr>
          <w:color w:val="222222"/>
          <w:szCs w:val="24"/>
        </w:rPr>
        <w:t>H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</w:t>
      </w:r>
      <w:proofErr w:type="spellStart"/>
      <w:r w:rsidRPr="000E5DA3">
        <w:rPr>
          <w:color w:val="222222"/>
          <w:szCs w:val="24"/>
        </w:rPr>
        <w:t>Hedlin</w:t>
      </w:r>
      <w:proofErr w:type="spellEnd"/>
      <w:r w:rsidRPr="000E5DA3">
        <w:rPr>
          <w:color w:val="222222"/>
          <w:szCs w:val="24"/>
        </w:rPr>
        <w:t xml:space="preserve">, </w:t>
      </w:r>
      <w:r>
        <w:rPr>
          <w:color w:val="222222"/>
          <w:szCs w:val="24"/>
        </w:rPr>
        <w:t>R.</w:t>
      </w:r>
      <w:r w:rsidRPr="000E5DA3">
        <w:rPr>
          <w:color w:val="222222"/>
          <w:szCs w:val="24"/>
        </w:rPr>
        <w:t xml:space="preserve"> D Hyndman, </w:t>
      </w:r>
      <w:r>
        <w:rPr>
          <w:color w:val="222222"/>
          <w:szCs w:val="24"/>
        </w:rPr>
        <w:t>T.</w:t>
      </w:r>
      <w:r w:rsidRPr="000E5DA3">
        <w:rPr>
          <w:color w:val="222222"/>
          <w:szCs w:val="24"/>
        </w:rPr>
        <w:t xml:space="preserve"> S James, </w:t>
      </w:r>
      <w:r>
        <w:rPr>
          <w:color w:val="222222"/>
          <w:szCs w:val="24"/>
        </w:rPr>
        <w:t>P.</w:t>
      </w:r>
      <w:r w:rsidRPr="000E5DA3">
        <w:rPr>
          <w:color w:val="222222"/>
          <w:szCs w:val="24"/>
        </w:rPr>
        <w:t xml:space="preserve"> J Kushner, </w:t>
      </w:r>
      <w:r>
        <w:rPr>
          <w:color w:val="222222"/>
          <w:szCs w:val="24"/>
        </w:rPr>
        <w:t>K.</w:t>
      </w:r>
      <w:r w:rsidRPr="000E5DA3">
        <w:rPr>
          <w:color w:val="222222"/>
          <w:szCs w:val="24"/>
        </w:rPr>
        <w:t xml:space="preserve"> D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Morell, </w:t>
      </w:r>
      <w:r>
        <w:rPr>
          <w:color w:val="222222"/>
          <w:szCs w:val="24"/>
        </w:rPr>
        <w:t>C.</w:t>
      </w:r>
      <w:r w:rsidRPr="000E5DA3">
        <w:rPr>
          <w:color w:val="222222"/>
          <w:szCs w:val="24"/>
        </w:rPr>
        <w:t xml:space="preserve"> D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Rowe, </w:t>
      </w:r>
      <w:r>
        <w:rPr>
          <w:color w:val="222222"/>
          <w:szCs w:val="24"/>
        </w:rPr>
        <w:t>D.</w:t>
      </w:r>
      <w:r w:rsidRPr="000E5DA3">
        <w:rPr>
          <w:color w:val="222222"/>
          <w:szCs w:val="24"/>
        </w:rPr>
        <w:t xml:space="preserve"> L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Schutt, </w:t>
      </w:r>
      <w:r>
        <w:rPr>
          <w:color w:val="222222"/>
          <w:szCs w:val="24"/>
        </w:rPr>
        <w:t>M.</w:t>
      </w:r>
      <w:r w:rsidRPr="000E5DA3">
        <w:rPr>
          <w:color w:val="222222"/>
          <w:szCs w:val="24"/>
        </w:rPr>
        <w:t xml:space="preserve"> G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Sideris, </w:t>
      </w:r>
      <w:r>
        <w:rPr>
          <w:color w:val="222222"/>
          <w:szCs w:val="24"/>
        </w:rPr>
        <w:t>M.</w:t>
      </w:r>
      <w:r w:rsidRPr="000E5DA3">
        <w:rPr>
          <w:color w:val="222222"/>
          <w:szCs w:val="24"/>
        </w:rPr>
        <w:t xml:space="preserve"> </w:t>
      </w:r>
      <w:proofErr w:type="spellStart"/>
      <w:r w:rsidRPr="000E5DA3">
        <w:rPr>
          <w:color w:val="222222"/>
          <w:szCs w:val="24"/>
        </w:rPr>
        <w:t>Ulmi</w:t>
      </w:r>
      <w:proofErr w:type="spellEnd"/>
      <w:r w:rsidRPr="000E5DA3">
        <w:rPr>
          <w:color w:val="222222"/>
          <w:szCs w:val="24"/>
        </w:rPr>
        <w:t xml:space="preserve">, </w:t>
      </w:r>
      <w:r>
        <w:rPr>
          <w:color w:val="222222"/>
          <w:szCs w:val="24"/>
        </w:rPr>
        <w:t>F.</w:t>
      </w:r>
      <w:r w:rsidRPr="000E5DA3">
        <w:rPr>
          <w:color w:val="222222"/>
          <w:szCs w:val="24"/>
        </w:rPr>
        <w:t xml:space="preserve"> L</w:t>
      </w:r>
      <w:r>
        <w:rPr>
          <w:color w:val="222222"/>
          <w:szCs w:val="24"/>
        </w:rPr>
        <w:t>.</w:t>
      </w:r>
      <w:r w:rsidRPr="000E5DA3">
        <w:rPr>
          <w:color w:val="222222"/>
          <w:szCs w:val="24"/>
        </w:rPr>
        <w:t xml:space="preserve"> Vernon, </w:t>
      </w:r>
      <w:r>
        <w:rPr>
          <w:color w:val="222222"/>
          <w:szCs w:val="24"/>
        </w:rPr>
        <w:t>N.</w:t>
      </w:r>
      <w:r w:rsidRPr="000E5DA3">
        <w:rPr>
          <w:color w:val="222222"/>
          <w:szCs w:val="24"/>
        </w:rPr>
        <w:t xml:space="preserve"> West</w:t>
      </w:r>
      <w:r>
        <w:rPr>
          <w:color w:val="222222"/>
          <w:szCs w:val="24"/>
        </w:rPr>
        <w:t xml:space="preserve"> (2018), </w:t>
      </w:r>
      <w:r w:rsidRPr="000E5DA3">
        <w:rPr>
          <w:color w:val="222222"/>
          <w:szCs w:val="24"/>
        </w:rPr>
        <w:t>EON-ROSE and the Canadian Cordillera Array–Building Bridges to Span Earth System Science in Canada</w:t>
      </w:r>
      <w:r>
        <w:rPr>
          <w:color w:val="222222"/>
          <w:szCs w:val="24"/>
        </w:rPr>
        <w:t xml:space="preserve">, </w:t>
      </w:r>
      <w:r w:rsidRPr="000E5DA3">
        <w:rPr>
          <w:i/>
          <w:color w:val="222222"/>
          <w:szCs w:val="24"/>
        </w:rPr>
        <w:t>Geoscience Canada</w:t>
      </w:r>
      <w:r>
        <w:rPr>
          <w:color w:val="222222"/>
          <w:szCs w:val="24"/>
        </w:rPr>
        <w:t xml:space="preserve">, 45(2), 97-109, </w:t>
      </w:r>
      <w:r w:rsidRPr="000E5DA3">
        <w:rPr>
          <w:color w:val="222222"/>
          <w:szCs w:val="24"/>
        </w:rPr>
        <w:t>https://doi.org/10.12789/geocanj.2018.45.136</w:t>
      </w:r>
      <w:r>
        <w:rPr>
          <w:color w:val="222222"/>
          <w:szCs w:val="24"/>
        </w:rPr>
        <w:t>.</w:t>
      </w:r>
    </w:p>
    <w:p w14:paraId="396ECCA4" w14:textId="77777777" w:rsidR="000E5DA3" w:rsidRPr="000E5DA3" w:rsidRDefault="000E5DA3" w:rsidP="006D12BE">
      <w:pPr>
        <w:pStyle w:val="vitarefs"/>
        <w:rPr>
          <w:color w:val="auto"/>
          <w:szCs w:val="24"/>
          <w:shd w:val="clear" w:color="auto" w:fill="FFFFFF"/>
        </w:rPr>
      </w:pPr>
    </w:p>
    <w:p w14:paraId="2BFB8126" w14:textId="77777777" w:rsidR="00D31825" w:rsidRPr="00665F05" w:rsidRDefault="00D31825" w:rsidP="00D31825">
      <w:pPr>
        <w:pStyle w:val="vitarefs"/>
        <w:rPr>
          <w:color w:val="auto"/>
          <w:szCs w:val="24"/>
          <w:shd w:val="clear" w:color="auto" w:fill="FFFFFF"/>
        </w:rPr>
      </w:pPr>
    </w:p>
    <w:p w14:paraId="22DE0A92" w14:textId="77777777" w:rsidR="00EE136A" w:rsidRDefault="00D31825" w:rsidP="00EE136A">
      <w:pPr>
        <w:pStyle w:val="vitarefs"/>
        <w:rPr>
          <w:rStyle w:val="Hyperlink"/>
          <w:bCs/>
          <w:szCs w:val="24"/>
        </w:rPr>
      </w:pPr>
      <w:r w:rsidRPr="000E5DA3">
        <w:rPr>
          <w:color w:val="auto"/>
          <w:szCs w:val="24"/>
          <w:shd w:val="clear" w:color="auto" w:fill="FFFFFF"/>
        </w:rPr>
        <w:t>2019</w:t>
      </w:r>
      <w:r w:rsidRPr="000E5DA3">
        <w:rPr>
          <w:color w:val="auto"/>
          <w:szCs w:val="24"/>
          <w:shd w:val="clear" w:color="auto" w:fill="FFFFFF"/>
        </w:rPr>
        <w:tab/>
        <w:t>Mora-</w:t>
      </w:r>
      <w:proofErr w:type="spellStart"/>
      <w:r w:rsidRPr="000E5DA3">
        <w:rPr>
          <w:color w:val="auto"/>
          <w:szCs w:val="24"/>
          <w:shd w:val="clear" w:color="auto" w:fill="FFFFFF"/>
        </w:rPr>
        <w:t>Paez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, H., J. N. Kellogg, J. T. Freymueller, D. </w:t>
      </w:r>
      <w:proofErr w:type="spellStart"/>
      <w:r w:rsidRPr="000E5DA3">
        <w:rPr>
          <w:color w:val="auto"/>
          <w:szCs w:val="24"/>
          <w:shd w:val="clear" w:color="auto" w:fill="FFFFFF"/>
        </w:rPr>
        <w:t>Mencin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, R. M. S. Fernandes, H. </w:t>
      </w:r>
      <w:proofErr w:type="spellStart"/>
      <w:r w:rsidRPr="000E5DA3">
        <w:rPr>
          <w:color w:val="auto"/>
          <w:szCs w:val="24"/>
          <w:shd w:val="clear" w:color="auto" w:fill="FFFFFF"/>
        </w:rPr>
        <w:t>Diederix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, P. </w:t>
      </w:r>
      <w:proofErr w:type="spellStart"/>
      <w:r w:rsidRPr="000E5DA3">
        <w:rPr>
          <w:color w:val="auto"/>
          <w:szCs w:val="24"/>
          <w:shd w:val="clear" w:color="auto" w:fill="FFFFFF"/>
        </w:rPr>
        <w:t>LaFemina</w:t>
      </w:r>
      <w:proofErr w:type="spellEnd"/>
      <w:r w:rsidRPr="000E5DA3">
        <w:rPr>
          <w:color w:val="auto"/>
          <w:szCs w:val="24"/>
          <w:shd w:val="clear" w:color="auto" w:fill="FFFFFF"/>
        </w:rPr>
        <w:t>, L. Cardona-</w:t>
      </w:r>
      <w:proofErr w:type="spellStart"/>
      <w:r w:rsidRPr="000E5DA3">
        <w:rPr>
          <w:color w:val="auto"/>
          <w:szCs w:val="24"/>
          <w:shd w:val="clear" w:color="auto" w:fill="FFFFFF"/>
        </w:rPr>
        <w:t>Piedrahita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, S. </w:t>
      </w:r>
      <w:proofErr w:type="spellStart"/>
      <w:r w:rsidRPr="000E5DA3">
        <w:rPr>
          <w:color w:val="auto"/>
          <w:szCs w:val="24"/>
          <w:shd w:val="clear" w:color="auto" w:fill="FFFFFF"/>
        </w:rPr>
        <w:t>Lizarazo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, J.-R. </w:t>
      </w:r>
      <w:proofErr w:type="spellStart"/>
      <w:r w:rsidRPr="000E5DA3">
        <w:rPr>
          <w:color w:val="auto"/>
          <w:szCs w:val="24"/>
          <w:shd w:val="clear" w:color="auto" w:fill="FFFFFF"/>
        </w:rPr>
        <w:t>Peleaez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-Gaviria, F. Díaz-Mila, O. </w:t>
      </w:r>
      <w:proofErr w:type="spellStart"/>
      <w:r w:rsidRPr="000E5DA3">
        <w:rPr>
          <w:color w:val="auto"/>
          <w:szCs w:val="24"/>
          <w:shd w:val="clear" w:color="auto" w:fill="FFFFFF"/>
        </w:rPr>
        <w:t>Bohórquez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-Orozco, L. </w:t>
      </w:r>
      <w:proofErr w:type="spellStart"/>
      <w:r w:rsidRPr="000E5DA3">
        <w:rPr>
          <w:color w:val="auto"/>
          <w:szCs w:val="24"/>
          <w:shd w:val="clear" w:color="auto" w:fill="FFFFFF"/>
        </w:rPr>
        <w:t>Giraldo-Londoño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, Y. </w:t>
      </w:r>
      <w:proofErr w:type="spellStart"/>
      <w:r w:rsidRPr="000E5DA3">
        <w:rPr>
          <w:color w:val="auto"/>
          <w:szCs w:val="24"/>
          <w:shd w:val="clear" w:color="auto" w:fill="FFFFFF"/>
        </w:rPr>
        <w:t>Corchuelo-Cuervoa</w:t>
      </w:r>
      <w:proofErr w:type="spellEnd"/>
      <w:r w:rsidRPr="000E5DA3">
        <w:rPr>
          <w:color w:val="auto"/>
          <w:szCs w:val="24"/>
          <w:shd w:val="clear" w:color="auto" w:fill="FFFFFF"/>
        </w:rPr>
        <w:t xml:space="preserve"> (2019), </w:t>
      </w:r>
      <w:r w:rsidRPr="000E5DA3">
        <w:rPr>
          <w:rStyle w:val="title-text"/>
          <w:bCs/>
          <w:color w:val="auto"/>
          <w:szCs w:val="24"/>
        </w:rPr>
        <w:t xml:space="preserve">Crustal deformation in the northern Andes – A new GPS velocity field, J. South American Earth Sci., 89, 76-91,  </w:t>
      </w:r>
      <w:proofErr w:type="spellStart"/>
      <w:r w:rsidRPr="000E5DA3">
        <w:rPr>
          <w:rStyle w:val="title-text"/>
          <w:bCs/>
          <w:color w:val="auto"/>
          <w:szCs w:val="24"/>
        </w:rPr>
        <w:t>doi</w:t>
      </w:r>
      <w:proofErr w:type="spellEnd"/>
      <w:r w:rsidRPr="000E5DA3">
        <w:rPr>
          <w:rStyle w:val="title-text"/>
          <w:bCs/>
          <w:color w:val="auto"/>
          <w:szCs w:val="24"/>
        </w:rPr>
        <w:t xml:space="preserve">: </w:t>
      </w:r>
      <w:hyperlink r:id="rId31" w:history="1">
        <w:r w:rsidR="00EE136A" w:rsidRPr="007241D5">
          <w:rPr>
            <w:rStyle w:val="Hyperlink"/>
            <w:bCs/>
            <w:szCs w:val="24"/>
          </w:rPr>
          <w:t>https://doi.org/10.1016/j.jsames.2018.11.002/</w:t>
        </w:r>
      </w:hyperlink>
      <w:r w:rsidR="00EE136A">
        <w:rPr>
          <w:rStyle w:val="Hyperlink"/>
          <w:bCs/>
          <w:szCs w:val="24"/>
        </w:rPr>
        <w:t>.</w:t>
      </w:r>
    </w:p>
    <w:p w14:paraId="60204C6E" w14:textId="77777777" w:rsidR="00EE136A" w:rsidRDefault="00EE136A" w:rsidP="00EE136A">
      <w:pPr>
        <w:pStyle w:val="vitarefs"/>
        <w:rPr>
          <w:rFonts w:ascii="AdvOT569473da" w:hAnsi="AdvOT569473da"/>
          <w:sz w:val="14"/>
          <w:szCs w:val="14"/>
        </w:rPr>
      </w:pPr>
    </w:p>
    <w:p w14:paraId="1AEF104C" w14:textId="2C90E9B6" w:rsidR="00EE136A" w:rsidRPr="00EE136A" w:rsidRDefault="00EE136A" w:rsidP="00EE136A">
      <w:pPr>
        <w:pStyle w:val="vitarefs"/>
        <w:rPr>
          <w:bCs/>
          <w:color w:val="0000FF"/>
          <w:szCs w:val="24"/>
          <w:u w:val="single"/>
        </w:rPr>
      </w:pPr>
      <w:r w:rsidRPr="00EE136A">
        <w:rPr>
          <w:szCs w:val="24"/>
        </w:rPr>
        <w:tab/>
        <w:t>Ding, K., Freymueller, J. T., He, P., Wang, Q., &amp; Xu, C. (2019). Glacial isostatic adjustment, intraplate strain, and relative sea level changes in the eastern United States. Journal of Geophysical Research: Solid Earth, 124, 6056–6071. https://doi.org/10.1029/ 2018JB017060</w:t>
      </w:r>
      <w:r>
        <w:rPr>
          <w:szCs w:val="24"/>
        </w:rPr>
        <w:t>.</w:t>
      </w:r>
    </w:p>
    <w:p w14:paraId="0825E346" w14:textId="77777777" w:rsidR="008C141F" w:rsidRPr="00431D35" w:rsidRDefault="008C141F" w:rsidP="00573E09">
      <w:pPr>
        <w:pStyle w:val="vitarefs"/>
        <w:ind w:left="0" w:firstLine="0"/>
        <w:jc w:val="left"/>
        <w:rPr>
          <w:szCs w:val="24"/>
        </w:rPr>
      </w:pPr>
    </w:p>
    <w:p w14:paraId="1AB42D92" w14:textId="1F3B898A" w:rsidR="008C141F" w:rsidRDefault="008C141F" w:rsidP="008C141F">
      <w:pPr>
        <w:pStyle w:val="vitarefs"/>
        <w:rPr>
          <w:szCs w:val="24"/>
        </w:rPr>
      </w:pPr>
      <w:r>
        <w:rPr>
          <w:szCs w:val="24"/>
        </w:rPr>
        <w:tab/>
      </w:r>
      <w:proofErr w:type="spellStart"/>
      <w:r w:rsidRPr="008C141F">
        <w:rPr>
          <w:szCs w:val="24"/>
        </w:rPr>
        <w:t>DeGrandpre</w:t>
      </w:r>
      <w:proofErr w:type="spellEnd"/>
      <w:r w:rsidRPr="008C141F">
        <w:rPr>
          <w:szCs w:val="24"/>
        </w:rPr>
        <w:t>, K. G., &amp; Freymueller, J. T.</w:t>
      </w:r>
      <w:r w:rsidR="000C2E63">
        <w:rPr>
          <w:szCs w:val="24"/>
        </w:rPr>
        <w:t xml:space="preserve"> </w:t>
      </w:r>
      <w:r w:rsidRPr="008C141F">
        <w:rPr>
          <w:szCs w:val="24"/>
        </w:rPr>
        <w:t>(2019). Vertical velocities, glacial isostatic adjustment, and Earth</w:t>
      </w:r>
      <w:r>
        <w:rPr>
          <w:szCs w:val="24"/>
        </w:rPr>
        <w:t xml:space="preserve"> </w:t>
      </w:r>
      <w:r w:rsidRPr="008C141F">
        <w:rPr>
          <w:szCs w:val="24"/>
        </w:rPr>
        <w:t>structure of Northern and Western Alaska based on repeat GPS measurements.</w:t>
      </w:r>
      <w:r>
        <w:rPr>
          <w:szCs w:val="24"/>
        </w:rPr>
        <w:t xml:space="preserve"> </w:t>
      </w:r>
      <w:r w:rsidRPr="008C141F">
        <w:rPr>
          <w:i/>
          <w:szCs w:val="24"/>
        </w:rPr>
        <w:t>Journal of Geophysical Research: Solid Earth</w:t>
      </w:r>
      <w:r w:rsidRPr="008C141F">
        <w:rPr>
          <w:szCs w:val="24"/>
        </w:rPr>
        <w:t>,</w:t>
      </w:r>
      <w:r>
        <w:rPr>
          <w:szCs w:val="24"/>
        </w:rPr>
        <w:t xml:space="preserve"> </w:t>
      </w:r>
      <w:r w:rsidRPr="008C141F">
        <w:rPr>
          <w:szCs w:val="24"/>
        </w:rPr>
        <w:t xml:space="preserve">124. </w:t>
      </w:r>
      <w:hyperlink r:id="rId32" w:history="1">
        <w:r w:rsidR="00EE136A" w:rsidRPr="007241D5">
          <w:rPr>
            <w:rStyle w:val="Hyperlink"/>
            <w:szCs w:val="24"/>
          </w:rPr>
          <w:t>https://doi.org/10.1029/2018JB017163</w:t>
        </w:r>
      </w:hyperlink>
      <w:r>
        <w:rPr>
          <w:szCs w:val="24"/>
        </w:rPr>
        <w:t>.</w:t>
      </w:r>
    </w:p>
    <w:p w14:paraId="27ED3911" w14:textId="3E6037B0" w:rsidR="00EE136A" w:rsidRDefault="00EE136A" w:rsidP="008C141F">
      <w:pPr>
        <w:pStyle w:val="vitarefs"/>
        <w:rPr>
          <w:szCs w:val="24"/>
        </w:rPr>
      </w:pPr>
    </w:p>
    <w:p w14:paraId="0C452B44" w14:textId="59CA8933" w:rsidR="00EE136A" w:rsidRDefault="00EE136A" w:rsidP="008C141F">
      <w:pPr>
        <w:pStyle w:val="vitarefs"/>
        <w:rPr>
          <w:szCs w:val="24"/>
        </w:rPr>
      </w:pPr>
      <w:r>
        <w:rPr>
          <w:szCs w:val="24"/>
        </w:rPr>
        <w:tab/>
      </w:r>
      <w:r w:rsidRPr="00EE136A">
        <w:rPr>
          <w:szCs w:val="24"/>
        </w:rPr>
        <w:t xml:space="preserve">Albright, J. A., Gregg, P. M., Lu, Z., &amp; Freymueller, J. T. (2019). Hindcasting magma reservoir stability preceding the 2008 eruption of Okmok, Alaska. Geophysical Research Letters, 46. </w:t>
      </w:r>
      <w:hyperlink r:id="rId33" w:history="1">
        <w:r w:rsidR="00621FC6" w:rsidRPr="004659D4">
          <w:rPr>
            <w:rStyle w:val="Hyperlink"/>
            <w:szCs w:val="24"/>
          </w:rPr>
          <w:t>https://doi.org/10.1029/2019GL083395</w:t>
        </w:r>
      </w:hyperlink>
      <w:r w:rsidR="00621FC6">
        <w:rPr>
          <w:szCs w:val="24"/>
        </w:rPr>
        <w:t>.</w:t>
      </w:r>
    </w:p>
    <w:p w14:paraId="06B3A5F9" w14:textId="0451DDC4" w:rsidR="008C141F" w:rsidRDefault="008C141F" w:rsidP="008C141F">
      <w:pPr>
        <w:pStyle w:val="vitarefs"/>
        <w:rPr>
          <w:szCs w:val="24"/>
        </w:rPr>
      </w:pPr>
    </w:p>
    <w:p w14:paraId="1754A1E0" w14:textId="77777777" w:rsidR="00621FC6" w:rsidRDefault="003000BC" w:rsidP="00621FC6">
      <w:pPr>
        <w:pStyle w:val="vitarefs"/>
        <w:rPr>
          <w:szCs w:val="24"/>
        </w:rPr>
      </w:pPr>
      <w:r>
        <w:rPr>
          <w:szCs w:val="24"/>
        </w:rPr>
        <w:tab/>
      </w:r>
      <w:r w:rsidR="00EE136A" w:rsidRPr="00EE136A">
        <w:rPr>
          <w:szCs w:val="24"/>
        </w:rPr>
        <w:t xml:space="preserve">Huang, Y., </w:t>
      </w:r>
      <w:proofErr w:type="spellStart"/>
      <w:r w:rsidR="00EE136A" w:rsidRPr="00EE136A">
        <w:rPr>
          <w:szCs w:val="24"/>
        </w:rPr>
        <w:t>Qiao</w:t>
      </w:r>
      <w:proofErr w:type="spellEnd"/>
      <w:r w:rsidR="00EE136A" w:rsidRPr="00EE136A">
        <w:rPr>
          <w:szCs w:val="24"/>
        </w:rPr>
        <w:t xml:space="preserve">, X., Freymueller, J. T., Wang, Q., Yang, S., Tan, K., &amp; Zhao, B. (2019). Fault geometry and slip distribution of the 2013 Mw 6.6 Lushan earthquake in China constrained by GPS, InSAR, leveling, and strong motion data. Journal of Geophysical Research: Solid Earth, 124, 7341–7353. </w:t>
      </w:r>
      <w:hyperlink r:id="rId34" w:history="1">
        <w:r w:rsidR="00E76DB1" w:rsidRPr="007241D5">
          <w:rPr>
            <w:rStyle w:val="Hyperlink"/>
            <w:szCs w:val="24"/>
          </w:rPr>
          <w:t>https://doi.org/10.1029/2019JB017451</w:t>
        </w:r>
      </w:hyperlink>
      <w:r>
        <w:rPr>
          <w:szCs w:val="24"/>
        </w:rPr>
        <w:t>.</w:t>
      </w:r>
    </w:p>
    <w:p w14:paraId="47BF1333" w14:textId="77777777" w:rsidR="00621FC6" w:rsidRDefault="00621FC6" w:rsidP="00621FC6">
      <w:pPr>
        <w:pStyle w:val="vitarefs"/>
        <w:rPr>
          <w:szCs w:val="24"/>
        </w:rPr>
      </w:pPr>
    </w:p>
    <w:p w14:paraId="29D9FA2D" w14:textId="7C0B324D" w:rsidR="00621FC6" w:rsidRPr="00621FC6" w:rsidRDefault="00621FC6" w:rsidP="00621FC6">
      <w:pPr>
        <w:pStyle w:val="vitarefs"/>
        <w:rPr>
          <w:szCs w:val="24"/>
        </w:rPr>
      </w:pPr>
      <w:r>
        <w:rPr>
          <w:szCs w:val="24"/>
        </w:rPr>
        <w:tab/>
      </w:r>
      <w:r w:rsidR="008C141F" w:rsidRPr="00621FC6">
        <w:rPr>
          <w:szCs w:val="24"/>
        </w:rPr>
        <w:t>Hu, Y., and J.</w:t>
      </w:r>
      <w:r w:rsidR="00E76DB1" w:rsidRPr="00621FC6">
        <w:rPr>
          <w:szCs w:val="24"/>
        </w:rPr>
        <w:t xml:space="preserve"> T</w:t>
      </w:r>
      <w:r w:rsidR="008C141F" w:rsidRPr="00621FC6">
        <w:rPr>
          <w:szCs w:val="24"/>
        </w:rPr>
        <w:t>. Freymueller (</w:t>
      </w:r>
      <w:r w:rsidR="00EE136A" w:rsidRPr="00621FC6">
        <w:rPr>
          <w:szCs w:val="24"/>
        </w:rPr>
        <w:t>2019</w:t>
      </w:r>
      <w:r w:rsidR="008C141F" w:rsidRPr="00621FC6">
        <w:rPr>
          <w:szCs w:val="24"/>
        </w:rPr>
        <w:t>), Geodetic Observations of Time-Variable Glacial Isostatic Adjustment in Southeast Alaska and its Implications for Earth Rheology</w:t>
      </w:r>
      <w:r>
        <w:rPr>
          <w:szCs w:val="24"/>
        </w:rPr>
        <w:t>.</w:t>
      </w:r>
      <w:r w:rsidR="008C141F" w:rsidRPr="00621FC6">
        <w:rPr>
          <w:szCs w:val="24"/>
        </w:rPr>
        <w:t xml:space="preserve"> </w:t>
      </w:r>
      <w:r w:rsidR="008C141F" w:rsidRPr="00621FC6">
        <w:rPr>
          <w:i/>
          <w:szCs w:val="24"/>
        </w:rPr>
        <w:t>Journal of Geophysical Research</w:t>
      </w:r>
      <w:r w:rsidRPr="00621FC6">
        <w:rPr>
          <w:i/>
          <w:szCs w:val="24"/>
        </w:rPr>
        <w:t xml:space="preserve"> Solid Earth</w:t>
      </w:r>
      <w:r w:rsidR="00E76DB1" w:rsidRPr="00621FC6">
        <w:rPr>
          <w:szCs w:val="24"/>
        </w:rPr>
        <w:t xml:space="preserve">, </w:t>
      </w:r>
      <w:hyperlink r:id="rId35" w:history="1">
        <w:r w:rsidRPr="00621FC6">
          <w:rPr>
            <w:rStyle w:val="Hyperlink"/>
            <w:bCs/>
            <w:color w:val="005274"/>
            <w:szCs w:val="24"/>
          </w:rPr>
          <w:t>https://doi.org/10.1029/2018JB017028</w:t>
        </w:r>
      </w:hyperlink>
      <w:r>
        <w:rPr>
          <w:szCs w:val="24"/>
        </w:rPr>
        <w:t>.</w:t>
      </w:r>
    </w:p>
    <w:p w14:paraId="0C96DA48" w14:textId="1240BA20" w:rsidR="00573E09" w:rsidRPr="00621FC6" w:rsidRDefault="00573E09" w:rsidP="00E76DB1">
      <w:pPr>
        <w:pStyle w:val="vitarefs"/>
        <w:rPr>
          <w:szCs w:val="24"/>
        </w:rPr>
      </w:pPr>
    </w:p>
    <w:p w14:paraId="1034CA75" w14:textId="6BDB66FD" w:rsidR="00573E09" w:rsidRDefault="00573E09" w:rsidP="00573E09">
      <w:pPr>
        <w:pStyle w:val="vitarefs"/>
        <w:rPr>
          <w:szCs w:val="24"/>
        </w:rPr>
      </w:pPr>
      <w:r>
        <w:rPr>
          <w:szCs w:val="24"/>
        </w:rPr>
        <w:tab/>
      </w:r>
      <w:r w:rsidRPr="00573E09">
        <w:rPr>
          <w:szCs w:val="24"/>
        </w:rPr>
        <w:t xml:space="preserve">Murray, J. R., N. </w:t>
      </w:r>
      <w:proofErr w:type="spellStart"/>
      <w:r w:rsidRPr="00573E09">
        <w:rPr>
          <w:szCs w:val="24"/>
        </w:rPr>
        <w:t>Bartlow</w:t>
      </w:r>
      <w:proofErr w:type="spellEnd"/>
      <w:r w:rsidRPr="00573E09">
        <w:rPr>
          <w:szCs w:val="24"/>
        </w:rPr>
        <w:t>, Y. Bock, B. A. Brooks, J. Foster, J. Freymueller, W. C. Hammond, K. Hodgkinson, I. Johanson, A. López</w:t>
      </w:r>
      <w:r w:rsidRPr="00573E09">
        <w:rPr>
          <w:rFonts w:ascii="Cambria Math" w:hAnsi="Cambria Math" w:cs="Cambria Math"/>
          <w:szCs w:val="24"/>
        </w:rPr>
        <w:t>‐</w:t>
      </w:r>
      <w:r w:rsidRPr="00573E09">
        <w:rPr>
          <w:szCs w:val="24"/>
        </w:rPr>
        <w:t xml:space="preserve">Venegas, D. Mann, G. S. Mattioli, T. Melbourne, D. </w:t>
      </w:r>
      <w:proofErr w:type="spellStart"/>
      <w:r w:rsidRPr="00573E09">
        <w:rPr>
          <w:szCs w:val="24"/>
        </w:rPr>
        <w:t>Mencin</w:t>
      </w:r>
      <w:proofErr w:type="spellEnd"/>
      <w:r w:rsidRPr="00573E09">
        <w:rPr>
          <w:szCs w:val="24"/>
        </w:rPr>
        <w:t>, E. Montgomery</w:t>
      </w:r>
      <w:r w:rsidRPr="00573E09">
        <w:rPr>
          <w:rFonts w:ascii="Cambria Math" w:hAnsi="Cambria Math" w:cs="Cambria Math"/>
          <w:szCs w:val="24"/>
        </w:rPr>
        <w:t>‐</w:t>
      </w:r>
      <w:r w:rsidRPr="00573E09">
        <w:rPr>
          <w:szCs w:val="24"/>
        </w:rPr>
        <w:t>Brown, M. H. Murray, R. Smalley</w:t>
      </w:r>
      <w:r>
        <w:rPr>
          <w:szCs w:val="24"/>
        </w:rPr>
        <w:t xml:space="preserve">, and </w:t>
      </w:r>
      <w:r w:rsidRPr="00573E09">
        <w:rPr>
          <w:szCs w:val="24"/>
        </w:rPr>
        <w:t>V. Thomas (2019). Regional Global Navigation Satellite System Networks for Crustal Deformation Monitoring</w:t>
      </w:r>
      <w:r>
        <w:rPr>
          <w:szCs w:val="24"/>
        </w:rPr>
        <w:t xml:space="preserve">. </w:t>
      </w:r>
      <w:r w:rsidRPr="00573E09">
        <w:rPr>
          <w:i/>
          <w:szCs w:val="24"/>
        </w:rPr>
        <w:t>Seismological Research Letters</w:t>
      </w:r>
      <w:r w:rsidRPr="00573E09">
        <w:rPr>
          <w:szCs w:val="24"/>
        </w:rPr>
        <w:t xml:space="preserve">, </w:t>
      </w:r>
      <w:hyperlink r:id="rId36" w:history="1">
        <w:r w:rsidRPr="004659D4">
          <w:rPr>
            <w:rStyle w:val="Hyperlink"/>
            <w:szCs w:val="24"/>
          </w:rPr>
          <w:t>https://doi.org/10.1785/0220190113</w:t>
        </w:r>
      </w:hyperlink>
      <w:r>
        <w:rPr>
          <w:szCs w:val="24"/>
        </w:rPr>
        <w:t>.</w:t>
      </w:r>
    </w:p>
    <w:p w14:paraId="4A73952E" w14:textId="77777777" w:rsidR="00573E09" w:rsidRDefault="00573E09" w:rsidP="00573E09">
      <w:pPr>
        <w:pStyle w:val="vitarefs"/>
        <w:rPr>
          <w:szCs w:val="24"/>
        </w:rPr>
      </w:pPr>
    </w:p>
    <w:p w14:paraId="3DC83BBC" w14:textId="52911E6F" w:rsidR="00573E09" w:rsidRDefault="00573E09" w:rsidP="00573E09">
      <w:pPr>
        <w:pStyle w:val="vitarefs"/>
        <w:rPr>
          <w:szCs w:val="24"/>
        </w:rPr>
      </w:pPr>
      <w:r>
        <w:rPr>
          <w:szCs w:val="24"/>
        </w:rPr>
        <w:tab/>
      </w:r>
      <w:r w:rsidRPr="00573E09">
        <w:rPr>
          <w:szCs w:val="24"/>
        </w:rPr>
        <w:t>Xu, P., Y. Shu, J. Liu, T. Nishimura, Y. Shi, and J. T. Freymueller (2019). A large scale of apparent sudden movements in Japan detected by high-rate GPS after the 2011 Tohoku Mw9.0 earthquake: Physical signals or unidentified artifacts?</w:t>
      </w:r>
      <w:r>
        <w:rPr>
          <w:szCs w:val="24"/>
        </w:rPr>
        <w:t xml:space="preserve"> </w:t>
      </w:r>
      <w:r w:rsidRPr="00573E09">
        <w:rPr>
          <w:i/>
          <w:szCs w:val="24"/>
        </w:rPr>
        <w:t>Earth, Planets and Space</w:t>
      </w:r>
      <w:r>
        <w:rPr>
          <w:szCs w:val="24"/>
        </w:rPr>
        <w:t>,</w:t>
      </w:r>
      <w:r w:rsidRPr="00573E09">
        <w:rPr>
          <w:szCs w:val="24"/>
        </w:rPr>
        <w:t xml:space="preserve"> 71, Article 43</w:t>
      </w:r>
      <w:r w:rsidR="00EC52F6">
        <w:rPr>
          <w:szCs w:val="24"/>
        </w:rPr>
        <w:t xml:space="preserve">. </w:t>
      </w:r>
      <w:hyperlink r:id="rId37" w:history="1">
        <w:r w:rsidR="0086632E" w:rsidRPr="004659D4">
          <w:rPr>
            <w:rStyle w:val="Hyperlink"/>
            <w:szCs w:val="24"/>
          </w:rPr>
          <w:t>https://doi.org/10.1186/s40623-019-1023-9</w:t>
        </w:r>
      </w:hyperlink>
      <w:r w:rsidR="0086632E">
        <w:rPr>
          <w:szCs w:val="24"/>
        </w:rPr>
        <w:t>.</w:t>
      </w:r>
    </w:p>
    <w:p w14:paraId="2B4EAEC9" w14:textId="77777777" w:rsidR="00932072" w:rsidRDefault="00932072" w:rsidP="00EA01A0">
      <w:pPr>
        <w:pStyle w:val="vitarefs"/>
        <w:ind w:left="0" w:firstLine="0"/>
        <w:rPr>
          <w:szCs w:val="24"/>
        </w:rPr>
      </w:pPr>
    </w:p>
    <w:p w14:paraId="5831196B" w14:textId="078E0D0B" w:rsidR="00573E09" w:rsidRDefault="00573E09" w:rsidP="00573E09">
      <w:pPr>
        <w:pStyle w:val="vitarefs"/>
        <w:rPr>
          <w:szCs w:val="24"/>
        </w:rPr>
      </w:pPr>
      <w:r>
        <w:rPr>
          <w:szCs w:val="24"/>
        </w:rPr>
        <w:tab/>
      </w:r>
      <w:r w:rsidRPr="00573E09">
        <w:rPr>
          <w:szCs w:val="24"/>
        </w:rPr>
        <w:t xml:space="preserve">Terhune, P.J., Benowitz, J.A., Trop, J.M., O’Sullivan, P.B., Gillis, R.J., and Freymueller, J.T., </w:t>
      </w:r>
      <w:r>
        <w:rPr>
          <w:szCs w:val="24"/>
        </w:rPr>
        <w:t>(</w:t>
      </w:r>
      <w:r w:rsidRPr="00573E09">
        <w:rPr>
          <w:szCs w:val="24"/>
        </w:rPr>
        <w:t>2019</w:t>
      </w:r>
      <w:r>
        <w:rPr>
          <w:szCs w:val="24"/>
        </w:rPr>
        <w:t>).</w:t>
      </w:r>
      <w:r w:rsidRPr="00573E09">
        <w:rPr>
          <w:szCs w:val="24"/>
        </w:rPr>
        <w:t xml:space="preserve"> Cenozoic tectono-thermal history of the southern Talkeetna Mountains, Alaska: Insights into a po</w:t>
      </w:r>
      <w:r w:rsidR="00621FC6">
        <w:rPr>
          <w:szCs w:val="24"/>
        </w:rPr>
        <w:t>t</w:t>
      </w:r>
      <w:r w:rsidRPr="00573E09">
        <w:rPr>
          <w:szCs w:val="24"/>
        </w:rPr>
        <w:t>entially alternating convergent and transform plate margin</w:t>
      </w:r>
      <w:r>
        <w:rPr>
          <w:szCs w:val="24"/>
        </w:rPr>
        <w:t>.</w:t>
      </w:r>
      <w:r w:rsidRPr="00573E09">
        <w:rPr>
          <w:szCs w:val="24"/>
        </w:rPr>
        <w:t xml:space="preserve"> </w:t>
      </w:r>
      <w:r w:rsidRPr="00573E09">
        <w:rPr>
          <w:i/>
          <w:szCs w:val="24"/>
        </w:rPr>
        <w:t>Geosphere</w:t>
      </w:r>
      <w:r w:rsidRPr="00573E09">
        <w:rPr>
          <w:szCs w:val="24"/>
        </w:rPr>
        <w:t xml:space="preserve">, 15, 1–38, </w:t>
      </w:r>
      <w:hyperlink r:id="rId38" w:history="1">
        <w:r w:rsidR="00621FC6" w:rsidRPr="004659D4">
          <w:rPr>
            <w:rStyle w:val="Hyperlink"/>
            <w:szCs w:val="24"/>
          </w:rPr>
          <w:t>https://doi.org/10.1130/GES02008.1</w:t>
        </w:r>
      </w:hyperlink>
      <w:r w:rsidR="00621FC6">
        <w:rPr>
          <w:szCs w:val="24"/>
        </w:rPr>
        <w:t>.</w:t>
      </w:r>
    </w:p>
    <w:p w14:paraId="0BE5EDAE" w14:textId="0EDBE4DC" w:rsidR="00882AAC" w:rsidRDefault="00882AAC" w:rsidP="00573E09">
      <w:pPr>
        <w:pStyle w:val="vitarefs"/>
        <w:rPr>
          <w:szCs w:val="24"/>
        </w:rPr>
      </w:pPr>
    </w:p>
    <w:p w14:paraId="24E78BB0" w14:textId="647A05A6" w:rsidR="00882AAC" w:rsidRDefault="00882AAC" w:rsidP="00573E09">
      <w:pPr>
        <w:pStyle w:val="vitarefs"/>
        <w:rPr>
          <w:szCs w:val="24"/>
          <w:lang w:val="es-ES"/>
        </w:rPr>
      </w:pPr>
      <w:r>
        <w:rPr>
          <w:szCs w:val="24"/>
        </w:rPr>
        <w:tab/>
      </w:r>
      <w:r w:rsidRPr="00882AAC">
        <w:rPr>
          <w:szCs w:val="24"/>
        </w:rPr>
        <w:t>Mora–</w:t>
      </w:r>
      <w:proofErr w:type="spellStart"/>
      <w:r w:rsidRPr="00882AAC">
        <w:rPr>
          <w:szCs w:val="24"/>
        </w:rPr>
        <w:t>Páez</w:t>
      </w:r>
      <w:proofErr w:type="spellEnd"/>
      <w:r w:rsidRPr="00882AAC">
        <w:rPr>
          <w:szCs w:val="24"/>
        </w:rPr>
        <w:t xml:space="preserve">, H., Kellogg, J.N. &amp; Freymueller, J.T. </w:t>
      </w:r>
      <w:r>
        <w:rPr>
          <w:szCs w:val="24"/>
        </w:rPr>
        <w:t>(</w:t>
      </w:r>
      <w:r w:rsidRPr="00882AAC">
        <w:rPr>
          <w:szCs w:val="24"/>
        </w:rPr>
        <w:t>2019</w:t>
      </w:r>
      <w:r>
        <w:rPr>
          <w:szCs w:val="24"/>
        </w:rPr>
        <w:t>)</w:t>
      </w:r>
      <w:r w:rsidRPr="00882AAC">
        <w:rPr>
          <w:szCs w:val="24"/>
        </w:rPr>
        <w:t>. Contributions of space geodesy for geodynamic studies in Colombia: 1988 to 2017. In: Gómez, J. &amp; Pinilla–</w:t>
      </w:r>
      <w:proofErr w:type="spellStart"/>
      <w:r w:rsidRPr="00882AAC">
        <w:rPr>
          <w:szCs w:val="24"/>
        </w:rPr>
        <w:t>Pachon</w:t>
      </w:r>
      <w:proofErr w:type="spellEnd"/>
      <w:r w:rsidRPr="00882AAC">
        <w:rPr>
          <w:szCs w:val="24"/>
        </w:rPr>
        <w:t xml:space="preserve">, A.O. (editors), The Geology of Colombia, Volume 4 Quaternary. </w:t>
      </w:r>
      <w:r w:rsidRPr="00882AAC">
        <w:rPr>
          <w:szCs w:val="24"/>
          <w:lang w:val="es-ES"/>
        </w:rPr>
        <w:t xml:space="preserve">Servicio Geológico Colombiano, Publicaciones Geológicas Especiales 38, p. 577–613. Bogotá. </w:t>
      </w:r>
      <w:hyperlink r:id="rId39" w:history="1">
        <w:r w:rsidR="00EA01A0" w:rsidRPr="00C00E0F">
          <w:rPr>
            <w:rStyle w:val="Hyperlink"/>
            <w:szCs w:val="24"/>
            <w:lang w:val="es-ES"/>
          </w:rPr>
          <w:t>https://doi.org/10.32685/pub.esp.38.2019.14/</w:t>
        </w:r>
      </w:hyperlink>
    </w:p>
    <w:p w14:paraId="3C697C40" w14:textId="38379F73" w:rsidR="00EA01A0" w:rsidRDefault="00EA01A0" w:rsidP="00573E09">
      <w:pPr>
        <w:pStyle w:val="vitarefs"/>
        <w:rPr>
          <w:szCs w:val="24"/>
          <w:lang w:val="es-ES"/>
        </w:rPr>
      </w:pPr>
    </w:p>
    <w:p w14:paraId="0FB76E01" w14:textId="77777777" w:rsidR="003551B4" w:rsidRDefault="00EA01A0" w:rsidP="003551B4">
      <w:pPr>
        <w:pStyle w:val="vitarefs"/>
        <w:rPr>
          <w:szCs w:val="24"/>
        </w:rPr>
      </w:pPr>
      <w:r>
        <w:rPr>
          <w:szCs w:val="24"/>
          <w:lang w:val="es-ES"/>
        </w:rPr>
        <w:tab/>
      </w:r>
      <w:r w:rsidRPr="00EA01A0">
        <w:rPr>
          <w:szCs w:val="24"/>
        </w:rPr>
        <w:t xml:space="preserve">Freymueller, J., R. Bendick, A. </w:t>
      </w:r>
      <w:proofErr w:type="spellStart"/>
      <w:r w:rsidRPr="00EA01A0">
        <w:rPr>
          <w:szCs w:val="24"/>
        </w:rPr>
        <w:t>Borsa</w:t>
      </w:r>
      <w:proofErr w:type="spellEnd"/>
      <w:r w:rsidRPr="00EA01A0">
        <w:rPr>
          <w:szCs w:val="24"/>
        </w:rPr>
        <w:t>, A. V. Newman (Eds.),</w:t>
      </w:r>
      <w:r>
        <w:rPr>
          <w:szCs w:val="24"/>
        </w:rPr>
        <w:t xml:space="preserve"> 2019.</w:t>
      </w:r>
      <w:r w:rsidRPr="00EA01A0">
        <w:rPr>
          <w:szCs w:val="24"/>
        </w:rPr>
        <w:t xml:space="preserve"> “</w:t>
      </w:r>
      <w:r w:rsidRPr="00EA01A0">
        <w:rPr>
          <w:i/>
          <w:szCs w:val="24"/>
        </w:rPr>
        <w:t>Measuring the Restless Earth: Grand Challenges in Geodesy</w:t>
      </w:r>
      <w:r w:rsidRPr="00EA01A0">
        <w:rPr>
          <w:szCs w:val="24"/>
        </w:rPr>
        <w:t>”, Report from the NSF-sponsored workshop “Revisiting Our Grand Challenges in Geodesy”, Michigan State University, 2019.</w:t>
      </w:r>
    </w:p>
    <w:p w14:paraId="2F2EDB6A" w14:textId="77777777" w:rsidR="003551B4" w:rsidRDefault="003551B4" w:rsidP="003551B4">
      <w:pPr>
        <w:pStyle w:val="vitarefs"/>
        <w:rPr>
          <w:szCs w:val="24"/>
        </w:rPr>
      </w:pPr>
    </w:p>
    <w:p w14:paraId="00E44F4E" w14:textId="375C96B9" w:rsidR="003551B4" w:rsidRPr="003551B4" w:rsidRDefault="003551B4" w:rsidP="003551B4">
      <w:pPr>
        <w:pStyle w:val="vitarefs"/>
        <w:rPr>
          <w:szCs w:val="24"/>
        </w:rPr>
      </w:pPr>
      <w:r>
        <w:rPr>
          <w:szCs w:val="24"/>
        </w:rPr>
        <w:tab/>
      </w:r>
      <w:r w:rsidRPr="003551B4">
        <w:rPr>
          <w:szCs w:val="24"/>
        </w:rPr>
        <w:t xml:space="preserve">Guo, </w:t>
      </w:r>
      <w:r>
        <w:t>A.,  S.</w:t>
      </w:r>
      <w:r w:rsidRPr="003551B4">
        <w:rPr>
          <w:szCs w:val="24"/>
        </w:rPr>
        <w:t xml:space="preserve"> Ni, </w:t>
      </w:r>
      <w:r>
        <w:t>J.</w:t>
      </w:r>
      <w:r w:rsidRPr="003551B4">
        <w:rPr>
          <w:szCs w:val="24"/>
        </w:rPr>
        <w:t xml:space="preserve"> </w:t>
      </w:r>
      <w:proofErr w:type="spellStart"/>
      <w:r w:rsidRPr="003551B4">
        <w:rPr>
          <w:szCs w:val="24"/>
        </w:rPr>
        <w:t>Xie</w:t>
      </w:r>
      <w:proofErr w:type="spellEnd"/>
      <w:r w:rsidRPr="003551B4">
        <w:rPr>
          <w:szCs w:val="24"/>
        </w:rPr>
        <w:t xml:space="preserve"> , </w:t>
      </w:r>
      <w:r>
        <w:t>J.</w:t>
      </w:r>
      <w:r w:rsidRPr="003551B4">
        <w:rPr>
          <w:szCs w:val="24"/>
        </w:rPr>
        <w:t xml:space="preserve"> T. Freymueller, </w:t>
      </w:r>
      <w:r>
        <w:t>Y.</w:t>
      </w:r>
      <w:r w:rsidRPr="003551B4">
        <w:rPr>
          <w:szCs w:val="24"/>
        </w:rPr>
        <w:t xml:space="preserve"> Wang, </w:t>
      </w:r>
      <w:r>
        <w:t>B.</w:t>
      </w:r>
      <w:r w:rsidRPr="003551B4">
        <w:rPr>
          <w:szCs w:val="24"/>
        </w:rPr>
        <w:t xml:space="preserve"> Zhang, </w:t>
      </w:r>
      <w:r>
        <w:t>Z.</w:t>
      </w:r>
      <w:r w:rsidRPr="003551B4">
        <w:rPr>
          <w:szCs w:val="24"/>
        </w:rPr>
        <w:t xml:space="preserve"> Yu, </w:t>
      </w:r>
      <w:r>
        <w:t>Y.</w:t>
      </w:r>
      <w:r w:rsidRPr="003551B4">
        <w:rPr>
          <w:szCs w:val="24"/>
        </w:rPr>
        <w:t xml:space="preserve"> Yao, </w:t>
      </w:r>
      <w:r>
        <w:t>and W.</w:t>
      </w:r>
      <w:r w:rsidRPr="003551B4">
        <w:rPr>
          <w:szCs w:val="24"/>
        </w:rPr>
        <w:t xml:space="preserve"> Ma</w:t>
      </w:r>
      <w:r>
        <w:t xml:space="preserve"> (2019). </w:t>
      </w:r>
      <w:r w:rsidRPr="003551B4">
        <w:rPr>
          <w:szCs w:val="24"/>
        </w:rPr>
        <w:t xml:space="preserve">Millimeter-level ultra-long period multiple Earth-circling surface waves retrieved </w:t>
      </w:r>
      <w:r w:rsidRPr="003E56DA">
        <w:rPr>
          <w:szCs w:val="24"/>
        </w:rPr>
        <w:t xml:space="preserve">from dense high-rate GPS </w:t>
      </w:r>
      <w:r w:rsidRPr="003E56DA">
        <w:rPr>
          <w:color w:val="000000" w:themeColor="text1"/>
          <w:szCs w:val="24"/>
        </w:rPr>
        <w:t>network</w:t>
      </w:r>
      <w:r w:rsidRPr="003E56DA">
        <w:rPr>
          <w:color w:val="000000" w:themeColor="text1"/>
          <w:szCs w:val="24"/>
        </w:rPr>
        <w:t xml:space="preserve">. </w:t>
      </w:r>
      <w:r w:rsidRPr="003E56DA">
        <w:rPr>
          <w:color w:val="000000" w:themeColor="text1"/>
          <w:szCs w:val="24"/>
        </w:rPr>
        <w:t>Earth and Planetary Science Letters 525</w:t>
      </w:r>
      <w:r w:rsidRPr="003E56DA">
        <w:rPr>
          <w:color w:val="000000" w:themeColor="text1"/>
          <w:szCs w:val="24"/>
        </w:rPr>
        <w:t>,</w:t>
      </w:r>
      <w:r w:rsidRPr="003E56DA">
        <w:rPr>
          <w:color w:val="000000" w:themeColor="text1"/>
          <w:szCs w:val="24"/>
        </w:rPr>
        <w:t xml:space="preserve"> 115705</w:t>
      </w:r>
      <w:r w:rsidRPr="003E56DA">
        <w:rPr>
          <w:color w:val="000000" w:themeColor="text1"/>
          <w:szCs w:val="24"/>
        </w:rPr>
        <w:t xml:space="preserve">. </w:t>
      </w:r>
      <w:r w:rsidR="003E56DA" w:rsidRPr="003E56DA">
        <w:rPr>
          <w:color w:val="000000" w:themeColor="text1"/>
          <w:szCs w:val="24"/>
        </w:rPr>
        <w:t xml:space="preserve">DOI: </w:t>
      </w:r>
      <w:hyperlink r:id="rId40" w:tgtFrame="_blank" w:tooltip="Persistent link using digital object identifier" w:history="1">
        <w:r w:rsidR="003E56DA" w:rsidRPr="003E56DA">
          <w:rPr>
            <w:color w:val="0C7DBB"/>
            <w:szCs w:val="24"/>
            <w:u w:val="single"/>
            <w:lang w:eastAsia="zh-CN"/>
          </w:rPr>
          <w:t>https://doi.org/10.1016/j.epsl.2019.07.007</w:t>
        </w:r>
      </w:hyperlink>
      <w:r w:rsidR="003E56DA" w:rsidRPr="003E56DA">
        <w:rPr>
          <w:color w:val="auto"/>
          <w:szCs w:val="24"/>
          <w:lang w:eastAsia="zh-CN"/>
        </w:rPr>
        <w:t>.</w:t>
      </w:r>
    </w:p>
    <w:p w14:paraId="58B853FF" w14:textId="327B4FFA" w:rsidR="00573E09" w:rsidRPr="003551B4" w:rsidRDefault="00573E09" w:rsidP="00E76DB1">
      <w:pPr>
        <w:pStyle w:val="vitarefs"/>
        <w:rPr>
          <w:szCs w:val="24"/>
        </w:rPr>
      </w:pPr>
    </w:p>
    <w:p w14:paraId="7BCCD648" w14:textId="77777777" w:rsidR="00932072" w:rsidRPr="00EA01A0" w:rsidRDefault="00932072" w:rsidP="00932072">
      <w:pPr>
        <w:pStyle w:val="vitarefs"/>
        <w:rPr>
          <w:szCs w:val="24"/>
        </w:rPr>
      </w:pPr>
    </w:p>
    <w:p w14:paraId="4B49175F" w14:textId="4B94C1E8" w:rsidR="002A55B9" w:rsidRPr="002A55B9" w:rsidRDefault="00932072" w:rsidP="002A55B9">
      <w:pPr>
        <w:pStyle w:val="vitarefs"/>
        <w:rPr>
          <w:szCs w:val="24"/>
        </w:rPr>
      </w:pPr>
      <w:r>
        <w:rPr>
          <w:szCs w:val="24"/>
        </w:rPr>
        <w:t>2020</w:t>
      </w:r>
      <w:r w:rsidR="002A55B9">
        <w:rPr>
          <w:szCs w:val="24"/>
        </w:rPr>
        <w:tab/>
      </w:r>
      <w:r w:rsidR="002A55B9">
        <w:t xml:space="preserve">Tian, </w:t>
      </w:r>
      <w:r w:rsidR="00EA01A0">
        <w:t xml:space="preserve">Z., </w:t>
      </w:r>
      <w:r w:rsidR="002A55B9">
        <w:t xml:space="preserve">J. T. Freymueller, and Z. Yang (2020). </w:t>
      </w:r>
      <w:r w:rsidR="002A55B9" w:rsidRPr="00A95B88">
        <w:rPr>
          <w:color w:val="000033"/>
          <w:szCs w:val="24"/>
          <w:shd w:val="clear" w:color="auto" w:fill="FFFFFF"/>
        </w:rPr>
        <w:t>Spatio-temporal variations of afterslip and viscoelastic relaxation following the Mw 7.8 Gorkha (Nepal) earthquake</w:t>
      </w:r>
      <w:r w:rsidR="002A55B9">
        <w:rPr>
          <w:color w:val="000033"/>
          <w:szCs w:val="24"/>
          <w:shd w:val="clear" w:color="auto" w:fill="FFFFFF"/>
        </w:rPr>
        <w:t xml:space="preserve">, </w:t>
      </w:r>
      <w:r w:rsidR="002A55B9" w:rsidRPr="006B7FE9">
        <w:rPr>
          <w:i/>
          <w:color w:val="000033"/>
          <w:szCs w:val="24"/>
          <w:shd w:val="clear" w:color="auto" w:fill="FFFFFF"/>
        </w:rPr>
        <w:t>Earth and Planetary Science Letters</w:t>
      </w:r>
      <w:r w:rsidR="002A55B9">
        <w:rPr>
          <w:color w:val="000033"/>
          <w:szCs w:val="24"/>
          <w:shd w:val="clear" w:color="auto" w:fill="FFFFFF"/>
        </w:rPr>
        <w:t xml:space="preserve">, vol 532, 116031, </w:t>
      </w:r>
      <w:proofErr w:type="spellStart"/>
      <w:r w:rsidR="002A55B9">
        <w:rPr>
          <w:color w:val="000033"/>
          <w:szCs w:val="24"/>
          <w:shd w:val="clear" w:color="auto" w:fill="FFFFFF"/>
        </w:rPr>
        <w:t>doi</w:t>
      </w:r>
      <w:proofErr w:type="spellEnd"/>
      <w:r w:rsidR="002A55B9">
        <w:rPr>
          <w:color w:val="000033"/>
          <w:szCs w:val="24"/>
          <w:shd w:val="clear" w:color="auto" w:fill="FFFFFF"/>
        </w:rPr>
        <w:t xml:space="preserve">: </w:t>
      </w:r>
      <w:hyperlink r:id="rId41" w:history="1">
        <w:r w:rsidR="002A55B9" w:rsidRPr="009710BC">
          <w:rPr>
            <w:rStyle w:val="Hyperlink"/>
            <w:szCs w:val="24"/>
          </w:rPr>
          <w:t>https://doi.org/10.1016/j.epsl.2019.116031</w:t>
        </w:r>
      </w:hyperlink>
      <w:r w:rsidR="002A55B9">
        <w:rPr>
          <w:szCs w:val="24"/>
        </w:rPr>
        <w:t>.</w:t>
      </w:r>
    </w:p>
    <w:p w14:paraId="3C638D3B" w14:textId="1AFCEBC3" w:rsidR="00665E2C" w:rsidRDefault="00665E2C" w:rsidP="00665E2C">
      <w:pPr>
        <w:pStyle w:val="vitarefs"/>
        <w:ind w:left="0" w:firstLine="0"/>
        <w:rPr>
          <w:rFonts w:eastAsia="SimHei"/>
          <w:color w:val="000000" w:themeColor="text1"/>
          <w:szCs w:val="24"/>
        </w:rPr>
      </w:pPr>
    </w:p>
    <w:p w14:paraId="59812180" w14:textId="5E9ACCB8" w:rsidR="002A55B9" w:rsidRDefault="002A55B9" w:rsidP="002A55B9">
      <w:pPr>
        <w:pStyle w:val="vitarefs"/>
      </w:pPr>
      <w:r>
        <w:tab/>
      </w:r>
      <w:r w:rsidRPr="002A55B9">
        <w:t>Freymueller J.T. (2020) GPS, Tectonic Geodesy. In: Gupta H. (eds) Encyclopedia of Solid Earth Geophysics. Encyclopedia of Earth Sciences Series. Springer, Cham</w:t>
      </w:r>
      <w:r>
        <w:t xml:space="preserve">. </w:t>
      </w:r>
      <w:hyperlink r:id="rId42" w:history="1">
        <w:r w:rsidRPr="009710BC">
          <w:rPr>
            <w:rStyle w:val="Hyperlink"/>
          </w:rPr>
          <w:t>https://doi.org/10.1007/978-3-030-10475-7_77-1</w:t>
        </w:r>
      </w:hyperlink>
      <w:r>
        <w:t>.</w:t>
      </w:r>
    </w:p>
    <w:p w14:paraId="73AC8D8D" w14:textId="3DBF4AD7" w:rsidR="00CF333A" w:rsidRDefault="00CF333A" w:rsidP="002A55B9">
      <w:pPr>
        <w:pStyle w:val="vitarefs"/>
      </w:pPr>
    </w:p>
    <w:p w14:paraId="6EA6F43E" w14:textId="0D653E34" w:rsidR="00CF333A" w:rsidRPr="00CF333A" w:rsidRDefault="00CF333A" w:rsidP="002A55B9">
      <w:pPr>
        <w:pStyle w:val="vitarefs"/>
        <w:rPr>
          <w:lang w:val="es-ES"/>
        </w:rPr>
      </w:pPr>
      <w:r>
        <w:tab/>
      </w:r>
      <w:r w:rsidRPr="00CF333A">
        <w:t>Mora–</w:t>
      </w:r>
      <w:proofErr w:type="spellStart"/>
      <w:r w:rsidRPr="00CF333A">
        <w:t>Páez</w:t>
      </w:r>
      <w:proofErr w:type="spellEnd"/>
      <w:r w:rsidRPr="00CF333A">
        <w:t>, H., Kellogg, J.N. &amp; Freymueller, J.T. 20</w:t>
      </w:r>
      <w:r w:rsidR="002774FF">
        <w:t>20</w:t>
      </w:r>
      <w:r w:rsidRPr="00CF333A">
        <w:t>. Contributions of space geodesy for geodynamic studies in Colombia: 1988 to 2017. In: Gómez, J. &amp; Pinilla–</w:t>
      </w:r>
      <w:proofErr w:type="spellStart"/>
      <w:r w:rsidRPr="00CF333A">
        <w:t>Pachon</w:t>
      </w:r>
      <w:proofErr w:type="spellEnd"/>
      <w:r w:rsidRPr="00CF333A">
        <w:t xml:space="preserve">, A.O. (editors), The Geology of Colombia, Volume 4 Quaternary. </w:t>
      </w:r>
      <w:r w:rsidRPr="00CF333A">
        <w:rPr>
          <w:lang w:val="es-ES"/>
        </w:rPr>
        <w:t xml:space="preserve">Servicio Geológico Colombiano, Publicaciones Geológicas Especiales 38, p. 577–613. Bogotá. </w:t>
      </w:r>
      <w:hyperlink r:id="rId43" w:history="1">
        <w:r w:rsidRPr="00C00E0F">
          <w:rPr>
            <w:rStyle w:val="Hyperlink"/>
            <w:lang w:val="es-ES"/>
          </w:rPr>
          <w:t>https://doi.org/10.32685/pub.esp.38.2019.14</w:t>
        </w:r>
      </w:hyperlink>
      <w:r>
        <w:rPr>
          <w:lang w:val="es-ES"/>
        </w:rPr>
        <w:t>.</w:t>
      </w:r>
    </w:p>
    <w:p w14:paraId="5C1F5202" w14:textId="77777777" w:rsidR="00FB1C79" w:rsidRPr="00FB1C79" w:rsidRDefault="00FB1C79" w:rsidP="00FB1C79">
      <w:pPr>
        <w:pStyle w:val="vitarefs"/>
        <w:rPr>
          <w:szCs w:val="24"/>
          <w:lang w:val="es-ES"/>
        </w:rPr>
      </w:pPr>
    </w:p>
    <w:p w14:paraId="3899EE65" w14:textId="4C2682AE" w:rsidR="00FB1C79" w:rsidRDefault="00FB1C79" w:rsidP="00FB1C79">
      <w:pPr>
        <w:pStyle w:val="vitarefs"/>
        <w:rPr>
          <w:szCs w:val="24"/>
        </w:rPr>
      </w:pPr>
      <w:r w:rsidRPr="00FB1C79">
        <w:rPr>
          <w:szCs w:val="24"/>
          <w:lang w:val="es-ES"/>
        </w:rPr>
        <w:tab/>
      </w:r>
      <w:proofErr w:type="spellStart"/>
      <w:r w:rsidRPr="00170CAD">
        <w:rPr>
          <w:szCs w:val="24"/>
          <w:lang w:val="es-ES"/>
        </w:rPr>
        <w:t>Xue</w:t>
      </w:r>
      <w:proofErr w:type="spellEnd"/>
      <w:r w:rsidRPr="00170CAD">
        <w:rPr>
          <w:szCs w:val="24"/>
          <w:lang w:val="es-ES"/>
        </w:rPr>
        <w:t xml:space="preserve">, X., J. Freymueller, </w:t>
      </w:r>
      <w:r w:rsidR="00170CAD" w:rsidRPr="00170CAD">
        <w:rPr>
          <w:szCs w:val="24"/>
          <w:lang w:val="es-ES"/>
        </w:rPr>
        <w:t>&amp;</w:t>
      </w:r>
      <w:r w:rsidRPr="00170CAD">
        <w:rPr>
          <w:szCs w:val="24"/>
          <w:lang w:val="es-ES"/>
        </w:rPr>
        <w:t xml:space="preserve"> Z. Lu (2020). </w:t>
      </w:r>
      <w:r w:rsidRPr="00BB3659">
        <w:t>Modeling the post-eruptive deformation at Okmok based on the GPS and InSAR timeseries: changes in the shallow magma storage system</w:t>
      </w:r>
      <w:r>
        <w:t xml:space="preserve">, </w:t>
      </w:r>
      <w:r w:rsidRPr="006B7FE9">
        <w:rPr>
          <w:i/>
          <w:szCs w:val="24"/>
        </w:rPr>
        <w:t>Journal of Geophysical Research</w:t>
      </w:r>
      <w:r>
        <w:rPr>
          <w:szCs w:val="24"/>
        </w:rPr>
        <w:t xml:space="preserve">, </w:t>
      </w:r>
      <w:hyperlink r:id="rId44" w:history="1">
        <w:r w:rsidR="00BD01FD" w:rsidRPr="003D3CA0">
          <w:rPr>
            <w:rStyle w:val="Hyperlink"/>
            <w:szCs w:val="24"/>
          </w:rPr>
          <w:t>https://doi.org/10.1029/2019JB017801</w:t>
        </w:r>
      </w:hyperlink>
      <w:r>
        <w:rPr>
          <w:szCs w:val="24"/>
        </w:rPr>
        <w:t>.</w:t>
      </w:r>
    </w:p>
    <w:p w14:paraId="65EA49BD" w14:textId="3A863253" w:rsidR="00BD01FD" w:rsidRDefault="00BD01FD" w:rsidP="00FB1C79">
      <w:pPr>
        <w:pStyle w:val="vitarefs"/>
        <w:rPr>
          <w:szCs w:val="24"/>
        </w:rPr>
      </w:pPr>
    </w:p>
    <w:p w14:paraId="49456322" w14:textId="0C9FB896" w:rsidR="00BD01FD" w:rsidRDefault="00BD01FD" w:rsidP="00BD01FD">
      <w:pPr>
        <w:pStyle w:val="vitarefs"/>
        <w:rPr>
          <w:szCs w:val="24"/>
        </w:rPr>
      </w:pPr>
      <w:r>
        <w:rPr>
          <w:szCs w:val="24"/>
        </w:rPr>
        <w:tab/>
      </w:r>
      <w:r w:rsidRPr="00BD01FD">
        <w:rPr>
          <w:szCs w:val="24"/>
        </w:rPr>
        <w:t xml:space="preserve">Dai, C., Howat, I. M., Freymueller, J. T., Vijay, S., &amp; Jia, Y. (2020). Characterization of the 2008 phreatomagmatic eruption of Okmok from </w:t>
      </w:r>
      <w:proofErr w:type="spellStart"/>
      <w:r w:rsidRPr="00BD01FD">
        <w:rPr>
          <w:szCs w:val="24"/>
        </w:rPr>
        <w:t>ArcticDEM</w:t>
      </w:r>
      <w:proofErr w:type="spellEnd"/>
      <w:r w:rsidRPr="00BD01FD">
        <w:rPr>
          <w:szCs w:val="24"/>
        </w:rPr>
        <w:t xml:space="preserve"> and InSAR: Deposition, erosion, and deformation. </w:t>
      </w:r>
      <w:r w:rsidRPr="00BD01FD">
        <w:rPr>
          <w:i/>
          <w:szCs w:val="24"/>
        </w:rPr>
        <w:t>Journal of Geophysical Research: Solid Earth</w:t>
      </w:r>
      <w:r w:rsidRPr="00BD01FD">
        <w:rPr>
          <w:szCs w:val="24"/>
        </w:rPr>
        <w:t>, 125, e2019JB018977.</w:t>
      </w:r>
      <w:r>
        <w:rPr>
          <w:szCs w:val="24"/>
        </w:rPr>
        <w:t xml:space="preserve"> </w:t>
      </w:r>
      <w:r w:rsidR="00FF2AA8">
        <w:rPr>
          <w:szCs w:val="24"/>
        </w:rPr>
        <w:t xml:space="preserve">Doi: </w:t>
      </w:r>
      <w:hyperlink r:id="rId45" w:history="1">
        <w:r w:rsidR="00FF2AA8" w:rsidRPr="001855A8">
          <w:rPr>
            <w:rStyle w:val="Hyperlink"/>
            <w:szCs w:val="24"/>
          </w:rPr>
          <w:t>https://doi.org/10.1029/2019JB018977</w:t>
        </w:r>
      </w:hyperlink>
      <w:r>
        <w:rPr>
          <w:szCs w:val="24"/>
        </w:rPr>
        <w:t>.</w:t>
      </w:r>
      <w:r w:rsidR="00FF2AA8">
        <w:rPr>
          <w:szCs w:val="24"/>
        </w:rPr>
        <w:t xml:space="preserve"> </w:t>
      </w:r>
    </w:p>
    <w:p w14:paraId="37038D3C" w14:textId="1E4E1476" w:rsidR="00BE723C" w:rsidRDefault="00BE723C" w:rsidP="00BD01FD">
      <w:pPr>
        <w:pStyle w:val="vitarefs"/>
        <w:rPr>
          <w:szCs w:val="24"/>
        </w:rPr>
      </w:pPr>
    </w:p>
    <w:p w14:paraId="51FA896F" w14:textId="63B1C4AC" w:rsidR="004E4DBD" w:rsidRDefault="00BE723C" w:rsidP="00170CAD">
      <w:pPr>
        <w:pStyle w:val="vitarefs"/>
        <w:rPr>
          <w:szCs w:val="24"/>
        </w:rPr>
      </w:pPr>
      <w:r>
        <w:rPr>
          <w:szCs w:val="24"/>
        </w:rPr>
        <w:tab/>
      </w:r>
      <w:r w:rsidRPr="00BE723C">
        <w:rPr>
          <w:szCs w:val="24"/>
        </w:rPr>
        <w:t>Elliott, J., &amp; Freymueller, J. T. (2020). A block model of present</w:t>
      </w:r>
      <w:r w:rsidRPr="00BE723C">
        <w:rPr>
          <w:rFonts w:ascii="Cambria Math" w:hAnsi="Cambria Math" w:cs="Cambria Math"/>
          <w:szCs w:val="24"/>
        </w:rPr>
        <w:t>‐</w:t>
      </w:r>
      <w:r w:rsidRPr="00BE723C">
        <w:rPr>
          <w:szCs w:val="24"/>
        </w:rPr>
        <w:t xml:space="preserve">day kinematics of Alaska and western Canada. Journal of Geophysical Research: Solid Earth, 125, e2019JB018378. </w:t>
      </w:r>
      <w:hyperlink r:id="rId46" w:history="1">
        <w:r w:rsidR="006859F2" w:rsidRPr="00860F69">
          <w:rPr>
            <w:rStyle w:val="Hyperlink"/>
            <w:szCs w:val="24"/>
          </w:rPr>
          <w:t>https://doi.org/10.1029/2019JB018378</w:t>
        </w:r>
      </w:hyperlink>
      <w:r w:rsidR="006859F2">
        <w:rPr>
          <w:szCs w:val="24"/>
        </w:rPr>
        <w:t>.</w:t>
      </w:r>
    </w:p>
    <w:p w14:paraId="484B60B0" w14:textId="0EC91090" w:rsidR="00274D11" w:rsidRDefault="00274D11" w:rsidP="00BD01FD">
      <w:pPr>
        <w:pStyle w:val="vitarefs"/>
        <w:rPr>
          <w:szCs w:val="24"/>
        </w:rPr>
      </w:pPr>
    </w:p>
    <w:p w14:paraId="330309B3" w14:textId="35D2DF1D" w:rsidR="006859F2" w:rsidRDefault="00274D11" w:rsidP="00274D11">
      <w:pPr>
        <w:pStyle w:val="vitarefs"/>
        <w:rPr>
          <w:szCs w:val="24"/>
        </w:rPr>
      </w:pPr>
      <w:r>
        <w:rPr>
          <w:szCs w:val="24"/>
        </w:rPr>
        <w:tab/>
      </w:r>
      <w:r w:rsidRPr="00E9124B">
        <w:rPr>
          <w:szCs w:val="24"/>
        </w:rPr>
        <w:t>Suleimani, E., &amp; Freymueller, J. T. (2020). Near</w:t>
      </w:r>
      <w:r w:rsidRPr="00E9124B">
        <w:rPr>
          <w:rFonts w:ascii="Cambria Math" w:hAnsi="Cambria Math" w:cs="Cambria Math"/>
          <w:szCs w:val="24"/>
        </w:rPr>
        <w:t>‐</w:t>
      </w:r>
      <w:r w:rsidRPr="00E9124B">
        <w:rPr>
          <w:szCs w:val="24"/>
        </w:rPr>
        <w:t xml:space="preserve">field modeling of the 1964 Alaska tsunami: The role of splay faults and horizontal displacements. Journal of Geophysical Research: Solid Earth, 125, e2020JB019620. </w:t>
      </w:r>
      <w:hyperlink r:id="rId47" w:history="1">
        <w:r w:rsidR="00FF2AA8" w:rsidRPr="001855A8">
          <w:rPr>
            <w:rStyle w:val="Hyperlink"/>
            <w:szCs w:val="24"/>
          </w:rPr>
          <w:t>https://doi.org/10.1029/2020JB019620</w:t>
        </w:r>
      </w:hyperlink>
      <w:r>
        <w:rPr>
          <w:szCs w:val="24"/>
        </w:rPr>
        <w:t>.</w:t>
      </w:r>
    </w:p>
    <w:p w14:paraId="75C63333" w14:textId="4FA7194C" w:rsidR="00170CAD" w:rsidRDefault="00170CAD" w:rsidP="00274D11">
      <w:pPr>
        <w:pStyle w:val="vitarefs"/>
        <w:rPr>
          <w:szCs w:val="24"/>
        </w:rPr>
      </w:pPr>
    </w:p>
    <w:p w14:paraId="5882567E" w14:textId="262F1949" w:rsidR="00170CAD" w:rsidRDefault="00170CAD" w:rsidP="00274D11">
      <w:pPr>
        <w:pStyle w:val="vitarefs"/>
        <w:rPr>
          <w:szCs w:val="24"/>
        </w:rPr>
      </w:pPr>
      <w:r>
        <w:rPr>
          <w:szCs w:val="24"/>
        </w:rPr>
        <w:tab/>
      </w:r>
      <w:proofErr w:type="spellStart"/>
      <w:r w:rsidRPr="00170CAD">
        <w:rPr>
          <w:szCs w:val="24"/>
        </w:rPr>
        <w:t>Xue</w:t>
      </w:r>
      <w:proofErr w:type="spellEnd"/>
      <w:r w:rsidRPr="00170CAD">
        <w:rPr>
          <w:szCs w:val="24"/>
        </w:rPr>
        <w:t xml:space="preserve">, X., &amp; Freymueller, J. T. (2020). A 25‐year history of volcano magma supply in the east central Aleutian arc, Alaska. Geophysical Research Letters, 47, e2020GL088388. </w:t>
      </w:r>
      <w:hyperlink r:id="rId48" w:history="1">
        <w:r w:rsidRPr="001855A8">
          <w:rPr>
            <w:rStyle w:val="Hyperlink"/>
            <w:szCs w:val="24"/>
          </w:rPr>
          <w:t>https://doi.org/10.1029/2020GL088388</w:t>
        </w:r>
      </w:hyperlink>
      <w:r>
        <w:rPr>
          <w:szCs w:val="24"/>
        </w:rPr>
        <w:t>.</w:t>
      </w:r>
    </w:p>
    <w:p w14:paraId="0269A741" w14:textId="0916C50C" w:rsidR="00BE723C" w:rsidRDefault="00BE723C" w:rsidP="00FF2AA8">
      <w:pPr>
        <w:pStyle w:val="vitarefs"/>
        <w:ind w:left="0" w:firstLine="0"/>
        <w:rPr>
          <w:szCs w:val="24"/>
        </w:rPr>
      </w:pPr>
    </w:p>
    <w:p w14:paraId="0C6CD211" w14:textId="0C99146C" w:rsidR="001F7BCD" w:rsidRDefault="001F7BCD" w:rsidP="001F7BCD">
      <w:pPr>
        <w:pStyle w:val="vitarefs"/>
      </w:pPr>
      <w:r>
        <w:rPr>
          <w:szCs w:val="24"/>
        </w:rPr>
        <w:tab/>
      </w:r>
      <w:proofErr w:type="spellStart"/>
      <w:r w:rsidRPr="006B7FE9">
        <w:rPr>
          <w:szCs w:val="24"/>
        </w:rPr>
        <w:t>Hamlington</w:t>
      </w:r>
      <w:proofErr w:type="spellEnd"/>
      <w:r w:rsidRPr="006B7FE9">
        <w:rPr>
          <w:szCs w:val="24"/>
        </w:rPr>
        <w:t>, B. D., and 46 co-authors (</w:t>
      </w:r>
      <w:r>
        <w:rPr>
          <w:szCs w:val="24"/>
        </w:rPr>
        <w:t>2020</w:t>
      </w:r>
      <w:r w:rsidRPr="006B7FE9">
        <w:rPr>
          <w:szCs w:val="24"/>
        </w:rPr>
        <w:t xml:space="preserve">). </w:t>
      </w:r>
      <w:r w:rsidRPr="006B7FE9">
        <w:t>Understanding of Contemporary Regional Sea-level Change and the Implications for the Future</w:t>
      </w:r>
      <w:r>
        <w:t xml:space="preserve">. </w:t>
      </w:r>
      <w:r w:rsidRPr="006B7FE9">
        <w:rPr>
          <w:i/>
        </w:rPr>
        <w:t>Reviews of Geophysics</w:t>
      </w:r>
      <w:r>
        <w:t>, vol. 58</w:t>
      </w:r>
      <w:r w:rsidR="00FB3B13">
        <w:t xml:space="preserve">, </w:t>
      </w:r>
      <w:r w:rsidR="00FB3B13" w:rsidRPr="00FB3B13">
        <w:t>e2019RG000672</w:t>
      </w:r>
      <w:r>
        <w:t xml:space="preserve">, </w:t>
      </w:r>
      <w:hyperlink r:id="rId49" w:history="1">
        <w:r w:rsidRPr="00321E81">
          <w:rPr>
            <w:rStyle w:val="Hyperlink"/>
          </w:rPr>
          <w:t>https://doi.org/10.1029/2019RG000672</w:t>
        </w:r>
      </w:hyperlink>
      <w:r>
        <w:t>.</w:t>
      </w:r>
    </w:p>
    <w:p w14:paraId="0854EEC5" w14:textId="77777777" w:rsidR="001F7BCD" w:rsidRDefault="001F7BCD" w:rsidP="001F7BCD">
      <w:pPr>
        <w:pStyle w:val="vitarefs"/>
      </w:pPr>
    </w:p>
    <w:p w14:paraId="441A64A4" w14:textId="26199BC7" w:rsidR="001F7BCD" w:rsidRDefault="001F7BCD" w:rsidP="001F7BCD">
      <w:pPr>
        <w:pStyle w:val="vitarefs"/>
      </w:pPr>
      <w:r>
        <w:tab/>
        <w:t xml:space="preserve">Huang, K., Y. Hu, and J. T. Freymueller (2020). </w:t>
      </w:r>
      <w:r w:rsidRPr="00AD6FDD">
        <w:t>Decadal Viscoelastic Postseismic Deformation of the 1964 Mw9.2 Alaska Earthquake</w:t>
      </w:r>
      <w:r>
        <w:t>. Journal of Geophysical Research</w:t>
      </w:r>
      <w:r w:rsidR="00BC0631">
        <w:t xml:space="preserve">, </w:t>
      </w:r>
      <w:r w:rsidR="00BC0631" w:rsidRPr="00BC0631">
        <w:t>e2020JB019649</w:t>
      </w:r>
      <w:r w:rsidR="00BC0631">
        <w:t xml:space="preserve">, </w:t>
      </w:r>
      <w:hyperlink r:id="rId50" w:history="1">
        <w:r w:rsidR="00BC0631" w:rsidRPr="00321E81">
          <w:rPr>
            <w:rStyle w:val="Hyperlink"/>
          </w:rPr>
          <w:t>https://doi.org/10.1029/2020JB019649</w:t>
        </w:r>
      </w:hyperlink>
      <w:r w:rsidR="00BC0631">
        <w:t>.</w:t>
      </w:r>
    </w:p>
    <w:p w14:paraId="3F79FB5B" w14:textId="45ACB8A3" w:rsidR="00B34EA1" w:rsidRDefault="00B34EA1" w:rsidP="001F7BCD">
      <w:pPr>
        <w:pStyle w:val="vitarefs"/>
      </w:pPr>
    </w:p>
    <w:p w14:paraId="40178990" w14:textId="77777777" w:rsidR="00B34EA1" w:rsidRDefault="00B34EA1" w:rsidP="00B34EA1">
      <w:pPr>
        <w:pStyle w:val="vitarefs"/>
        <w:rPr>
          <w:szCs w:val="24"/>
        </w:rPr>
      </w:pPr>
      <w:r>
        <w:tab/>
      </w:r>
      <w:r w:rsidRPr="00B34EA1">
        <w:rPr>
          <w:szCs w:val="24"/>
        </w:rPr>
        <w:t xml:space="preserve">Dai, C., </w:t>
      </w:r>
      <w:proofErr w:type="spellStart"/>
      <w:r w:rsidRPr="00B34EA1">
        <w:rPr>
          <w:szCs w:val="24"/>
        </w:rPr>
        <w:t>Higman</w:t>
      </w:r>
      <w:proofErr w:type="spellEnd"/>
      <w:r w:rsidRPr="00B34EA1">
        <w:rPr>
          <w:szCs w:val="24"/>
        </w:rPr>
        <w:t xml:space="preserve">, B., </w:t>
      </w:r>
      <w:proofErr w:type="spellStart"/>
      <w:r w:rsidRPr="00B34EA1">
        <w:rPr>
          <w:szCs w:val="24"/>
        </w:rPr>
        <w:t>Lynett</w:t>
      </w:r>
      <w:proofErr w:type="spellEnd"/>
      <w:r w:rsidRPr="00B34EA1">
        <w:rPr>
          <w:szCs w:val="24"/>
        </w:rPr>
        <w:t xml:space="preserve">, P. J., </w:t>
      </w:r>
      <w:proofErr w:type="spellStart"/>
      <w:r w:rsidRPr="00B34EA1">
        <w:rPr>
          <w:szCs w:val="24"/>
        </w:rPr>
        <w:t>Jacquemart</w:t>
      </w:r>
      <w:proofErr w:type="spellEnd"/>
      <w:r w:rsidRPr="00B34EA1">
        <w:rPr>
          <w:szCs w:val="24"/>
        </w:rPr>
        <w:t xml:space="preserve">, M., Howat, I. M., </w:t>
      </w:r>
      <w:proofErr w:type="spellStart"/>
      <w:r w:rsidRPr="00B34EA1">
        <w:rPr>
          <w:szCs w:val="24"/>
        </w:rPr>
        <w:t>Liljedahl</w:t>
      </w:r>
      <w:proofErr w:type="spellEnd"/>
      <w:r w:rsidRPr="00B34EA1">
        <w:rPr>
          <w:szCs w:val="24"/>
        </w:rPr>
        <w:t xml:space="preserve">, A. K., et al. (2020). Detection and assessment of a large and potentially tsunamigenic periglacial landslide in Barry Arm, Alaska. Geophysical Research Letters, 47, e2020GL089800. </w:t>
      </w:r>
      <w:hyperlink r:id="rId51" w:history="1">
        <w:r w:rsidRPr="009F1A6A">
          <w:rPr>
            <w:rStyle w:val="Hyperlink"/>
            <w:szCs w:val="24"/>
          </w:rPr>
          <w:t>https://doi.org/10.1029/2020GL089800</w:t>
        </w:r>
      </w:hyperlink>
      <w:r>
        <w:rPr>
          <w:szCs w:val="24"/>
        </w:rPr>
        <w:t>.</w:t>
      </w:r>
    </w:p>
    <w:p w14:paraId="0E34123F" w14:textId="1D41766E" w:rsidR="00B34EA1" w:rsidRDefault="00B34EA1" w:rsidP="001F7BCD">
      <w:pPr>
        <w:pStyle w:val="vitarefs"/>
      </w:pPr>
    </w:p>
    <w:p w14:paraId="409B60EF" w14:textId="77E9BE50" w:rsidR="004078CA" w:rsidRDefault="004078CA" w:rsidP="004078CA">
      <w:pPr>
        <w:pStyle w:val="vitarefs"/>
      </w:pPr>
      <w:r>
        <w:tab/>
      </w:r>
      <w:proofErr w:type="spellStart"/>
      <w:r>
        <w:t>Shirzaei</w:t>
      </w:r>
      <w:proofErr w:type="spellEnd"/>
      <w:r>
        <w:t>, M., J.T. Freymueller, T.</w:t>
      </w:r>
      <w:r w:rsidRPr="004078CA">
        <w:t xml:space="preserve"> E. </w:t>
      </w:r>
      <w:proofErr w:type="spellStart"/>
      <w:r w:rsidRPr="004078CA">
        <w:t>Törnqvist</w:t>
      </w:r>
      <w:proofErr w:type="spellEnd"/>
      <w:r w:rsidRPr="004078CA">
        <w:t xml:space="preserve">, </w:t>
      </w:r>
      <w:r>
        <w:t>D.</w:t>
      </w:r>
      <w:r w:rsidRPr="004078CA">
        <w:t xml:space="preserve"> L. Galloway, </w:t>
      </w:r>
      <w:r>
        <w:t>T.</w:t>
      </w:r>
      <w:r w:rsidRPr="004078CA">
        <w:t xml:space="preserve"> Dura</w:t>
      </w:r>
      <w:r>
        <w:t>,</w:t>
      </w:r>
      <w:r w:rsidRPr="004078CA">
        <w:t xml:space="preserve"> and </w:t>
      </w:r>
      <w:r>
        <w:t>P.</w:t>
      </w:r>
      <w:r w:rsidRPr="004078CA">
        <w:t xml:space="preserve"> S. J. </w:t>
      </w:r>
      <w:proofErr w:type="spellStart"/>
      <w:r w:rsidRPr="004078CA">
        <w:t>Minderhoud</w:t>
      </w:r>
      <w:proofErr w:type="spellEnd"/>
      <w:r>
        <w:t xml:space="preserve"> (2020). Measuring, Modeling and Predicting Coastal Land Subsidence. Nature Reviews: Earth and Environment, </w:t>
      </w:r>
      <w:hyperlink r:id="rId52" w:history="1">
        <w:r w:rsidRPr="001855A8">
          <w:rPr>
            <w:rStyle w:val="Hyperlink"/>
          </w:rPr>
          <w:t>https://doi.org/10.1038/s43017-020-00115-x</w:t>
        </w:r>
      </w:hyperlink>
      <w:r>
        <w:t>.</w:t>
      </w:r>
    </w:p>
    <w:p w14:paraId="67041287" w14:textId="2247ADF2" w:rsidR="009F5DD9" w:rsidRDefault="009F5DD9" w:rsidP="004078CA">
      <w:pPr>
        <w:pStyle w:val="vitarefs"/>
      </w:pPr>
    </w:p>
    <w:p w14:paraId="72A91982" w14:textId="77777777" w:rsidR="004078CA" w:rsidRDefault="004078CA" w:rsidP="004078CA">
      <w:pPr>
        <w:pStyle w:val="vitarefs"/>
      </w:pPr>
    </w:p>
    <w:p w14:paraId="3EC113F2" w14:textId="67D57799" w:rsidR="00911931" w:rsidRDefault="00504AD9" w:rsidP="001F7BCD">
      <w:pPr>
        <w:pStyle w:val="vitarefs"/>
      </w:pPr>
      <w:r>
        <w:t>2021</w:t>
      </w:r>
      <w:r>
        <w:tab/>
      </w:r>
      <w:r w:rsidR="00911931" w:rsidRPr="00911931">
        <w:t>Freymueller</w:t>
      </w:r>
      <w:r w:rsidR="00136ECA">
        <w:t>,</w:t>
      </w:r>
      <w:r w:rsidR="00911931" w:rsidRPr="00911931">
        <w:t xml:space="preserve"> </w:t>
      </w:r>
      <w:r w:rsidR="00136ECA">
        <w:t>J.</w:t>
      </w:r>
      <w:r w:rsidR="00911931" w:rsidRPr="00911931">
        <w:t xml:space="preserve"> T., and </w:t>
      </w:r>
      <w:r w:rsidR="00136ECA">
        <w:t xml:space="preserve">J. L. </w:t>
      </w:r>
      <w:r w:rsidR="00911931" w:rsidRPr="00911931">
        <w:t>Elliott (2021) Geodesy. In: Alderton, David; Elias, Scott A. (eds.) Encyclopedia of Geology, 2nd edition. vol. 1, pp. 719-735. United Kingdom: Academic Press.</w:t>
      </w:r>
      <w:r w:rsidR="00911931">
        <w:t xml:space="preserve"> </w:t>
      </w:r>
      <w:hyperlink r:id="rId53" w:history="1">
        <w:r w:rsidR="00911931" w:rsidRPr="001855A8">
          <w:rPr>
            <w:rStyle w:val="Hyperlink"/>
          </w:rPr>
          <w:t>https://dx.doi.org/10.1016/B978-0-08-102908-4.00176-4</w:t>
        </w:r>
      </w:hyperlink>
      <w:r w:rsidR="00911931">
        <w:t>.</w:t>
      </w:r>
    </w:p>
    <w:p w14:paraId="452A638F" w14:textId="77777777" w:rsidR="00911931" w:rsidRDefault="00911931" w:rsidP="001F7BCD">
      <w:pPr>
        <w:pStyle w:val="vitarefs"/>
      </w:pPr>
    </w:p>
    <w:p w14:paraId="7369123B" w14:textId="364E18AA" w:rsidR="00504AD9" w:rsidRDefault="00911931" w:rsidP="001F7BCD">
      <w:pPr>
        <w:pStyle w:val="vitarefs"/>
      </w:pPr>
      <w:r>
        <w:lastRenderedPageBreak/>
        <w:tab/>
      </w:r>
      <w:r w:rsidR="008773CD" w:rsidRPr="008773CD">
        <w:t xml:space="preserve">Tian, Z., Freymueller, J. T., &amp; Yang, Z. (2021). Postseismic deformation due to the 2012 Mw 7.8 Haida Gwaii and 2013 Mw 7.5 Craig earthquakes and its implications for regional rheological structure. Journal of Geophysical Research: Solid Earth, 126, e2020JB020197. </w:t>
      </w:r>
      <w:hyperlink r:id="rId54" w:history="1">
        <w:r w:rsidR="00805907" w:rsidRPr="001855A8">
          <w:rPr>
            <w:rStyle w:val="Hyperlink"/>
          </w:rPr>
          <w:t>https://doi.org/10.1029/2020JB020197</w:t>
        </w:r>
      </w:hyperlink>
      <w:r w:rsidR="00805907">
        <w:t>.</w:t>
      </w:r>
    </w:p>
    <w:p w14:paraId="6D14FCFC" w14:textId="593A3779" w:rsidR="0096131E" w:rsidRDefault="0096131E" w:rsidP="001F7BCD">
      <w:pPr>
        <w:pStyle w:val="vitarefs"/>
      </w:pPr>
    </w:p>
    <w:p w14:paraId="70206712" w14:textId="539C3714" w:rsidR="0096131E" w:rsidRDefault="0096131E" w:rsidP="0096131E">
      <w:pPr>
        <w:pStyle w:val="vitarefs"/>
      </w:pPr>
      <w:r>
        <w:tab/>
        <w:t xml:space="preserve">Boggs, K. J. E., K. O’Connor, R. Sharp, J. M. Withey, M. C. Clark, D. W. Eaton, J. C. </w:t>
      </w:r>
      <w:proofErr w:type="spellStart"/>
      <w:r>
        <w:t>Droboth</w:t>
      </w:r>
      <w:proofErr w:type="spellEnd"/>
      <w:r>
        <w:t xml:space="preserve">, M. Craymer, A. Trimble, J. T. Freymueller, N. </w:t>
      </w:r>
      <w:proofErr w:type="spellStart"/>
      <w:r>
        <w:t>Scherger</w:t>
      </w:r>
      <w:proofErr w:type="spellEnd"/>
      <w:r>
        <w:t xml:space="preserve">, D. </w:t>
      </w:r>
      <w:proofErr w:type="spellStart"/>
      <w:r>
        <w:t>Kurila</w:t>
      </w:r>
      <w:proofErr w:type="spellEnd"/>
      <w:r>
        <w:t xml:space="preserve"> (2021). EON-ROSE Community Science Liaison Program; Inspired by EarthScope Education and Outreach Programs. The Earth Scientist, vol. XXXVI, Issue 4, pp 7-12. </w:t>
      </w:r>
      <w:hyperlink r:id="rId55" w:history="1">
        <w:r w:rsidRPr="00D522CD">
          <w:rPr>
            <w:rStyle w:val="Hyperlink"/>
          </w:rPr>
          <w:t>https://www.nestanet.org/resources/Documents/Advocacy/TES/2015-2020/Winter%202020%20TES%20Final.pdf</w:t>
        </w:r>
      </w:hyperlink>
    </w:p>
    <w:p w14:paraId="4E5BA4B2" w14:textId="77777777" w:rsidR="0096131E" w:rsidRDefault="0096131E" w:rsidP="0096131E">
      <w:pPr>
        <w:pStyle w:val="vitarefs"/>
      </w:pPr>
    </w:p>
    <w:p w14:paraId="61C515AF" w14:textId="77777777" w:rsidR="0096131E" w:rsidRDefault="0096131E" w:rsidP="005025EF">
      <w:pPr>
        <w:pStyle w:val="vitarefs"/>
      </w:pPr>
    </w:p>
    <w:p w14:paraId="5EC0981B" w14:textId="01F6526F" w:rsidR="005025EF" w:rsidRDefault="005025EF" w:rsidP="005025EF">
      <w:pPr>
        <w:pStyle w:val="vitarefs"/>
      </w:pPr>
      <w:r>
        <w:tab/>
        <w:t>Rollins, C., Freymueller, J. T., &amp; Sauber, J. M. (2021). Stress promotion of the 1958 Mw</w:t>
      </w:r>
      <w:r>
        <w:rPr>
          <w:rFonts w:ascii="Cambria Math" w:hAnsi="Cambria Math" w:cs="Cambria Math"/>
        </w:rPr>
        <w:t>∼</w:t>
      </w:r>
      <w:r>
        <w:t xml:space="preserve">7.8 Fairweather Fault earthquake and others in southeast Alaska by glacial isostatic adjustment and inter-earthquake stress transfer. Journal of Geophysical Research: Solid Earth, 126, e2020JB020411. </w:t>
      </w:r>
      <w:hyperlink r:id="rId56" w:history="1">
        <w:r w:rsidR="00643946" w:rsidRPr="001855A8">
          <w:rPr>
            <w:rStyle w:val="Hyperlink"/>
          </w:rPr>
          <w:t>https://doi.org/10.1029/2020JB020411</w:t>
        </w:r>
      </w:hyperlink>
      <w:r>
        <w:t>.</w:t>
      </w:r>
    </w:p>
    <w:p w14:paraId="1D983747" w14:textId="77777777" w:rsidR="005025EF" w:rsidRDefault="005025EF" w:rsidP="00643946">
      <w:pPr>
        <w:pStyle w:val="vitarefs"/>
        <w:ind w:left="0" w:firstLine="0"/>
      </w:pPr>
    </w:p>
    <w:p w14:paraId="33EC11C3" w14:textId="2C86D834" w:rsidR="000F6799" w:rsidRDefault="000F6799" w:rsidP="001F7BCD">
      <w:pPr>
        <w:pStyle w:val="vitarefs"/>
      </w:pPr>
      <w:r>
        <w:tab/>
      </w:r>
      <w:proofErr w:type="spellStart"/>
      <w:r w:rsidRPr="000F6799">
        <w:t>Drooff</w:t>
      </w:r>
      <w:proofErr w:type="spellEnd"/>
      <w:r w:rsidRPr="000F6799">
        <w:t xml:space="preserve">, C., &amp; Freymueller, J. T. (2021). New constraints on slip deficit on the Aleutian megathrust and inflation at Mt. Veniaminof, Alaska from repeat GPS measurements. Geophysical Research Letters, 48, e2020GL091787. </w:t>
      </w:r>
      <w:hyperlink r:id="rId57" w:history="1">
        <w:r w:rsidRPr="001855A8">
          <w:rPr>
            <w:rStyle w:val="Hyperlink"/>
          </w:rPr>
          <w:t>https://doi.org/10.1029/2020GL091787</w:t>
        </w:r>
      </w:hyperlink>
      <w:r>
        <w:t>.</w:t>
      </w:r>
    </w:p>
    <w:p w14:paraId="4C2112EA" w14:textId="77777777" w:rsidR="00DD4E63" w:rsidRDefault="00DD4E63" w:rsidP="001F7BCD">
      <w:pPr>
        <w:pStyle w:val="vitarefs"/>
      </w:pPr>
    </w:p>
    <w:p w14:paraId="30DCA649" w14:textId="77777777" w:rsidR="00D003B0" w:rsidRDefault="00D003B0" w:rsidP="00D003B0">
      <w:pPr>
        <w:pStyle w:val="vitarefs"/>
      </w:pPr>
      <w:r>
        <w:tab/>
        <w:t xml:space="preserve">Freymueller, J. T., E. N. Suleimani, and D. J. </w:t>
      </w:r>
      <w:proofErr w:type="spellStart"/>
      <w:r>
        <w:t>Nicolsky</w:t>
      </w:r>
      <w:proofErr w:type="spellEnd"/>
      <w:r>
        <w:t xml:space="preserve"> (2021). </w:t>
      </w:r>
      <w:r w:rsidRPr="00F44BC6">
        <w:t>Constraints on the Slip Distribution of the 1938 MW 8.3 Alaska Peninsula Earthquake from Tsunami Modeling</w:t>
      </w:r>
      <w:r>
        <w:t xml:space="preserve">. Geophysical Research Letters, </w:t>
      </w:r>
      <w:r w:rsidRPr="00F44BC6">
        <w:t>2021GL092812</w:t>
      </w:r>
      <w:r>
        <w:t>.</w:t>
      </w:r>
    </w:p>
    <w:p w14:paraId="40522B23" w14:textId="49529510" w:rsidR="00D003B0" w:rsidRDefault="00D003B0" w:rsidP="00387FA8">
      <w:pPr>
        <w:pStyle w:val="vitarefs"/>
        <w:ind w:left="0" w:firstLine="0"/>
      </w:pPr>
    </w:p>
    <w:p w14:paraId="61677434" w14:textId="1CDBF884" w:rsidR="0013670E" w:rsidRDefault="0013670E" w:rsidP="0013670E">
      <w:pPr>
        <w:pStyle w:val="vitarefs"/>
      </w:pPr>
      <w:r>
        <w:tab/>
        <w:t xml:space="preserve">Xiao, Z., J. T. Freymueller, R. Grapenthin, J. L. Elliott, C. </w:t>
      </w:r>
      <w:proofErr w:type="spellStart"/>
      <w:r>
        <w:t>Drooff</w:t>
      </w:r>
      <w:proofErr w:type="spellEnd"/>
      <w:r>
        <w:t xml:space="preserve">, and L. </w:t>
      </w:r>
      <w:proofErr w:type="spellStart"/>
      <w:r>
        <w:t>Fusso</w:t>
      </w:r>
      <w:proofErr w:type="spellEnd"/>
      <w:r>
        <w:t xml:space="preserve"> (2021). The Deep Shumagin Gap Filled: Kinematic Rupture Model and Slip Budget Analysis of the 2020 Mw 7.8 </w:t>
      </w:r>
      <w:proofErr w:type="spellStart"/>
      <w:r>
        <w:t>Simeonof</w:t>
      </w:r>
      <w:proofErr w:type="spellEnd"/>
      <w:r>
        <w:t xml:space="preserve"> Earthquake Constrained by GNSS, Global Seismic Waveforms, and Floating InSAR. Earth and Planetary Science Letters 576 (2021), 117241. </w:t>
      </w:r>
      <w:hyperlink r:id="rId58" w:history="1">
        <w:r w:rsidRPr="00D522CD">
          <w:rPr>
            <w:rStyle w:val="Hyperlink"/>
          </w:rPr>
          <w:t>https://doi.org/10.1016/j.epsl.2021.117241</w:t>
        </w:r>
      </w:hyperlink>
      <w:r>
        <w:t>.</w:t>
      </w:r>
    </w:p>
    <w:p w14:paraId="423814A2" w14:textId="77777777" w:rsidR="0013670E" w:rsidRDefault="0013670E" w:rsidP="0013670E">
      <w:pPr>
        <w:pStyle w:val="vitarefs"/>
      </w:pPr>
    </w:p>
    <w:p w14:paraId="0C664A60" w14:textId="5F3119B8" w:rsidR="004675FD" w:rsidRDefault="0013670E" w:rsidP="0013670E">
      <w:pPr>
        <w:pStyle w:val="vitarefs"/>
        <w:rPr>
          <w:szCs w:val="24"/>
          <w:shd w:val="clear" w:color="auto" w:fill="FFFFFF"/>
        </w:rPr>
      </w:pPr>
      <w:r>
        <w:tab/>
      </w:r>
      <w:proofErr w:type="spellStart"/>
      <w:r w:rsidRPr="002C4CBC">
        <w:t>Marsman</w:t>
      </w:r>
      <w:proofErr w:type="spellEnd"/>
      <w:r w:rsidRPr="002C4CBC">
        <w:t xml:space="preserve">, C. P., W. van der Wal, R. E. M. Riva, and J. T. Freymueller (2021). </w:t>
      </w:r>
      <w:r w:rsidRPr="002C4CBC">
        <w:rPr>
          <w:szCs w:val="24"/>
          <w:shd w:val="clear" w:color="auto" w:fill="FFFFFF"/>
        </w:rPr>
        <w:t>The impact of a 3-D Earth structure on glacial isostatic adjustment in Southeast Alaska following the Little Ice Age</w:t>
      </w:r>
      <w:r>
        <w:rPr>
          <w:szCs w:val="24"/>
          <w:shd w:val="clear" w:color="auto" w:fill="FFFFFF"/>
        </w:rPr>
        <w:t xml:space="preserve">. Journal of Geophysical Research, </w:t>
      </w:r>
      <w:r w:rsidR="004675FD" w:rsidRPr="004675FD">
        <w:rPr>
          <w:szCs w:val="24"/>
          <w:shd w:val="clear" w:color="auto" w:fill="FFFFFF"/>
        </w:rPr>
        <w:t>e2021JB022312</w:t>
      </w:r>
      <w:r w:rsidR="004675FD">
        <w:rPr>
          <w:szCs w:val="24"/>
          <w:shd w:val="clear" w:color="auto" w:fill="FFFFFF"/>
        </w:rPr>
        <w:t xml:space="preserve">, </w:t>
      </w:r>
      <w:hyperlink r:id="rId59" w:history="1">
        <w:r w:rsidR="004675FD" w:rsidRPr="00D522CD">
          <w:rPr>
            <w:rStyle w:val="Hyperlink"/>
            <w:szCs w:val="24"/>
            <w:shd w:val="clear" w:color="auto" w:fill="FFFFFF"/>
          </w:rPr>
          <w:t>https://doi.org/10.1029/2021JB022312</w:t>
        </w:r>
      </w:hyperlink>
      <w:r w:rsidR="004675FD">
        <w:rPr>
          <w:szCs w:val="24"/>
          <w:shd w:val="clear" w:color="auto" w:fill="FFFFFF"/>
        </w:rPr>
        <w:t>.</w:t>
      </w:r>
    </w:p>
    <w:p w14:paraId="5711C863" w14:textId="238D0194" w:rsidR="004675FD" w:rsidRPr="00713813" w:rsidRDefault="004675FD" w:rsidP="0013670E">
      <w:pPr>
        <w:pStyle w:val="vitarefs"/>
        <w:rPr>
          <w:szCs w:val="24"/>
          <w:shd w:val="clear" w:color="auto" w:fill="FFFFFF"/>
        </w:rPr>
      </w:pPr>
    </w:p>
    <w:p w14:paraId="002D74A9" w14:textId="19EB8CB4" w:rsidR="00387FA8" w:rsidRPr="00713813" w:rsidRDefault="00387FA8" w:rsidP="00387FA8">
      <w:pPr>
        <w:pStyle w:val="vitarefs"/>
        <w:rPr>
          <w:szCs w:val="24"/>
        </w:rPr>
      </w:pPr>
      <w:r w:rsidRPr="00713813">
        <w:rPr>
          <w:szCs w:val="24"/>
          <w:shd w:val="clear" w:color="auto" w:fill="FFFFFF"/>
        </w:rPr>
        <w:t>2022</w:t>
      </w:r>
      <w:r w:rsidRPr="00713813">
        <w:rPr>
          <w:szCs w:val="24"/>
          <w:shd w:val="clear" w:color="auto" w:fill="FFFFFF"/>
        </w:rPr>
        <w:tab/>
      </w:r>
      <w:r w:rsidRPr="00713813">
        <w:rPr>
          <w:szCs w:val="24"/>
        </w:rPr>
        <w:t xml:space="preserve">Bolton, A. R., </w:t>
      </w:r>
      <w:r w:rsidRPr="00713813">
        <w:rPr>
          <w:rFonts w:eastAsia="CMR10"/>
          <w:position w:val="10"/>
          <w:szCs w:val="24"/>
        </w:rPr>
        <w:t xml:space="preserve"> </w:t>
      </w:r>
      <w:r w:rsidRPr="00713813">
        <w:rPr>
          <w:szCs w:val="24"/>
        </w:rPr>
        <w:t>D. L. Schutt,</w:t>
      </w:r>
      <w:r w:rsidRPr="00713813">
        <w:rPr>
          <w:rFonts w:eastAsia="CMR10"/>
          <w:position w:val="10"/>
          <w:szCs w:val="24"/>
        </w:rPr>
        <w:t xml:space="preserve"> </w:t>
      </w:r>
      <w:r w:rsidRPr="00713813">
        <w:rPr>
          <w:szCs w:val="24"/>
        </w:rPr>
        <w:t>R. C. Aster,</w:t>
      </w:r>
      <w:r w:rsidRPr="00713813">
        <w:rPr>
          <w:rFonts w:eastAsia="CMR10"/>
          <w:position w:val="10"/>
          <w:szCs w:val="24"/>
        </w:rPr>
        <w:t xml:space="preserve"> </w:t>
      </w:r>
      <w:r w:rsidRPr="00713813">
        <w:rPr>
          <w:szCs w:val="24"/>
        </w:rPr>
        <w:t>P. Audet,</w:t>
      </w:r>
      <w:r w:rsidRPr="00713813">
        <w:rPr>
          <w:rFonts w:eastAsia="CMR10"/>
          <w:position w:val="10"/>
          <w:szCs w:val="24"/>
        </w:rPr>
        <w:t xml:space="preserve"> </w:t>
      </w:r>
      <w:r w:rsidRPr="00713813">
        <w:rPr>
          <w:szCs w:val="24"/>
        </w:rPr>
        <w:t>A. J. Schaeffer,</w:t>
      </w:r>
      <w:r w:rsidRPr="00713813">
        <w:rPr>
          <w:position w:val="8"/>
          <w:szCs w:val="24"/>
        </w:rPr>
        <w:t xml:space="preserve"> </w:t>
      </w:r>
      <w:r w:rsidRPr="00713813">
        <w:rPr>
          <w:szCs w:val="24"/>
        </w:rPr>
        <w:t xml:space="preserve">C. </w:t>
      </w:r>
      <w:proofErr w:type="spellStart"/>
      <w:r w:rsidRPr="00713813">
        <w:rPr>
          <w:szCs w:val="24"/>
        </w:rPr>
        <w:t>Est</w:t>
      </w:r>
      <w:r w:rsidR="00F459C2">
        <w:rPr>
          <w:szCs w:val="24"/>
        </w:rPr>
        <w:t>é</w:t>
      </w:r>
      <w:r w:rsidRPr="00713813">
        <w:rPr>
          <w:szCs w:val="24"/>
        </w:rPr>
        <w:t>ve</w:t>
      </w:r>
      <w:proofErr w:type="spellEnd"/>
      <w:r w:rsidRPr="00713813">
        <w:rPr>
          <w:szCs w:val="24"/>
        </w:rPr>
        <w:t>,</w:t>
      </w:r>
      <w:r w:rsidRPr="00713813">
        <w:rPr>
          <w:position w:val="8"/>
          <w:szCs w:val="24"/>
        </w:rPr>
        <w:t xml:space="preserve"> </w:t>
      </w:r>
      <w:r w:rsidRPr="00713813">
        <w:rPr>
          <w:szCs w:val="24"/>
        </w:rPr>
        <w:t>J. T. Freymueller,</w:t>
      </w:r>
      <w:r w:rsidRPr="00713813">
        <w:rPr>
          <w:position w:val="8"/>
          <w:szCs w:val="24"/>
        </w:rPr>
        <w:t xml:space="preserve"> </w:t>
      </w:r>
      <w:r w:rsidRPr="00713813">
        <w:rPr>
          <w:szCs w:val="24"/>
        </w:rPr>
        <w:t xml:space="preserve">and J. F. </w:t>
      </w:r>
      <w:proofErr w:type="spellStart"/>
      <w:r w:rsidRPr="00713813">
        <w:rPr>
          <w:szCs w:val="24"/>
        </w:rPr>
        <w:t>Cubley</w:t>
      </w:r>
      <w:proofErr w:type="spellEnd"/>
      <w:r w:rsidRPr="00713813">
        <w:rPr>
          <w:szCs w:val="24"/>
        </w:rPr>
        <w:t xml:space="preserve"> (2022). Evidence for a rotation in asthenospheric flow in northwest Canada: insights from shear wave splitting. </w:t>
      </w:r>
      <w:r w:rsidRPr="00713813">
        <w:rPr>
          <w:i/>
          <w:iCs/>
          <w:szCs w:val="24"/>
        </w:rPr>
        <w:t>Geophysical Journal International</w:t>
      </w:r>
      <w:r w:rsidRPr="00713813">
        <w:rPr>
          <w:szCs w:val="24"/>
        </w:rPr>
        <w:t xml:space="preserve">, ggab396, </w:t>
      </w:r>
      <w:hyperlink r:id="rId60" w:history="1">
        <w:r w:rsidRPr="00713813">
          <w:rPr>
            <w:rStyle w:val="Hyperlink"/>
            <w:szCs w:val="24"/>
          </w:rPr>
          <w:t>https://doi.org/10.1093/gji/ggab396</w:t>
        </w:r>
      </w:hyperlink>
      <w:r w:rsidRPr="00713813">
        <w:rPr>
          <w:szCs w:val="24"/>
        </w:rPr>
        <w:t>.</w:t>
      </w:r>
    </w:p>
    <w:p w14:paraId="396B987C" w14:textId="77777777" w:rsidR="00504AD9" w:rsidRPr="00713813" w:rsidRDefault="00504AD9" w:rsidP="00387FA8">
      <w:pPr>
        <w:pStyle w:val="vitarefs"/>
        <w:ind w:left="0" w:firstLine="0"/>
        <w:rPr>
          <w:szCs w:val="24"/>
        </w:rPr>
      </w:pPr>
    </w:p>
    <w:p w14:paraId="510397C9" w14:textId="77777777" w:rsidR="00713813" w:rsidRPr="00713813" w:rsidRDefault="009944F0" w:rsidP="00713813">
      <w:pPr>
        <w:pStyle w:val="vitarefs"/>
        <w:rPr>
          <w:szCs w:val="24"/>
        </w:rPr>
      </w:pPr>
      <w:r w:rsidRPr="00713813">
        <w:rPr>
          <w:rStyle w:val="slug-doi"/>
          <w:szCs w:val="24"/>
        </w:rPr>
        <w:tab/>
      </w:r>
      <w:r w:rsidR="00D03289" w:rsidRPr="00713813">
        <w:rPr>
          <w:rStyle w:val="slug-doi"/>
          <w:szCs w:val="24"/>
        </w:rPr>
        <w:t>Sauber, J., C. Rollins, J. T. Freymueller, and N. Ruppert (</w:t>
      </w:r>
      <w:r w:rsidR="0013670E" w:rsidRPr="00713813">
        <w:rPr>
          <w:rStyle w:val="slug-doi"/>
          <w:szCs w:val="24"/>
        </w:rPr>
        <w:t>202</w:t>
      </w:r>
      <w:r w:rsidR="003542A2" w:rsidRPr="00713813">
        <w:rPr>
          <w:rStyle w:val="slug-doi"/>
          <w:szCs w:val="24"/>
        </w:rPr>
        <w:t>2</w:t>
      </w:r>
      <w:r w:rsidR="00D03289" w:rsidRPr="00713813">
        <w:rPr>
          <w:rStyle w:val="slug-doi"/>
          <w:szCs w:val="24"/>
        </w:rPr>
        <w:t xml:space="preserve">). Glacially Induced Faulting in Alaska. Chapter 8.2, in </w:t>
      </w:r>
      <w:r w:rsidR="00D03289" w:rsidRPr="00713813">
        <w:rPr>
          <w:szCs w:val="24"/>
        </w:rPr>
        <w:t xml:space="preserve">Steffen, Holger, Olesen, </w:t>
      </w:r>
      <w:proofErr w:type="spellStart"/>
      <w:r w:rsidR="00D03289" w:rsidRPr="00713813">
        <w:rPr>
          <w:szCs w:val="24"/>
        </w:rPr>
        <w:t>Odleiv</w:t>
      </w:r>
      <w:proofErr w:type="spellEnd"/>
      <w:r w:rsidR="00D03289" w:rsidRPr="00713813">
        <w:rPr>
          <w:szCs w:val="24"/>
        </w:rPr>
        <w:t xml:space="preserve">, </w:t>
      </w:r>
      <w:proofErr w:type="spellStart"/>
      <w:r w:rsidR="00D03289" w:rsidRPr="00713813">
        <w:rPr>
          <w:szCs w:val="24"/>
        </w:rPr>
        <w:t>Sutinen</w:t>
      </w:r>
      <w:proofErr w:type="spellEnd"/>
      <w:r w:rsidR="00D03289" w:rsidRPr="00713813">
        <w:rPr>
          <w:szCs w:val="24"/>
        </w:rPr>
        <w:t xml:space="preserve">, </w:t>
      </w:r>
      <w:proofErr w:type="spellStart"/>
      <w:r w:rsidR="00D03289" w:rsidRPr="00713813">
        <w:rPr>
          <w:szCs w:val="24"/>
        </w:rPr>
        <w:t>Raimo</w:t>
      </w:r>
      <w:proofErr w:type="spellEnd"/>
      <w:r w:rsidR="0013670E" w:rsidRPr="00713813">
        <w:rPr>
          <w:szCs w:val="24"/>
        </w:rPr>
        <w:t>, eds.,</w:t>
      </w:r>
      <w:r w:rsidR="00D03289" w:rsidRPr="00713813">
        <w:rPr>
          <w:szCs w:val="24"/>
        </w:rPr>
        <w:t xml:space="preserve"> </w:t>
      </w:r>
      <w:r w:rsidR="00D03289" w:rsidRPr="00713813">
        <w:rPr>
          <w:i/>
          <w:szCs w:val="24"/>
        </w:rPr>
        <w:t>Glacially-triggered faulting</w:t>
      </w:r>
      <w:r w:rsidR="00D03289" w:rsidRPr="00713813">
        <w:rPr>
          <w:szCs w:val="24"/>
        </w:rPr>
        <w:t>. Cambridge University Press, Cambridge, United Kingdom,</w:t>
      </w:r>
      <w:r w:rsidR="003542A2" w:rsidRPr="00713813">
        <w:rPr>
          <w:szCs w:val="24"/>
        </w:rPr>
        <w:t xml:space="preserve"> </w:t>
      </w:r>
      <w:r w:rsidR="00D03289" w:rsidRPr="00713813">
        <w:rPr>
          <w:szCs w:val="24"/>
        </w:rPr>
        <w:t>4</w:t>
      </w:r>
      <w:r w:rsidR="003542A2" w:rsidRPr="00713813">
        <w:rPr>
          <w:szCs w:val="24"/>
        </w:rPr>
        <w:t>38</w:t>
      </w:r>
      <w:r w:rsidR="00D03289" w:rsidRPr="00713813">
        <w:rPr>
          <w:szCs w:val="24"/>
        </w:rPr>
        <w:t xml:space="preserve"> pp.</w:t>
      </w:r>
      <w:r w:rsidR="003542A2" w:rsidRPr="00713813">
        <w:rPr>
          <w:szCs w:val="24"/>
        </w:rPr>
        <w:t>, www.cambridge.org/9781108490023, DOI: 10.1017/9781108779906.</w:t>
      </w:r>
    </w:p>
    <w:p w14:paraId="4842156F" w14:textId="77777777" w:rsidR="00713813" w:rsidRPr="00713813" w:rsidRDefault="00713813" w:rsidP="00713813">
      <w:pPr>
        <w:pStyle w:val="vitarefs"/>
        <w:rPr>
          <w:szCs w:val="24"/>
        </w:rPr>
      </w:pPr>
    </w:p>
    <w:p w14:paraId="1F5C8F18" w14:textId="548EF4FB" w:rsidR="00F85BCB" w:rsidRDefault="00713813" w:rsidP="00F85BCB">
      <w:pPr>
        <w:pStyle w:val="vitarefs"/>
        <w:rPr>
          <w:rStyle w:val="Hyperlink"/>
          <w:color w:val="00436D"/>
          <w:szCs w:val="24"/>
          <w:u w:val="none"/>
          <w:bdr w:val="none" w:sz="0" w:space="0" w:color="auto" w:frame="1"/>
        </w:rPr>
      </w:pPr>
      <w:r w:rsidRPr="00713813">
        <w:rPr>
          <w:szCs w:val="24"/>
        </w:rPr>
        <w:tab/>
      </w:r>
      <w:proofErr w:type="spellStart"/>
      <w:r w:rsidRPr="00713813">
        <w:rPr>
          <w:szCs w:val="24"/>
        </w:rPr>
        <w:t>Zhuohui</w:t>
      </w:r>
      <w:proofErr w:type="spellEnd"/>
      <w:r w:rsidRPr="00713813">
        <w:rPr>
          <w:szCs w:val="24"/>
        </w:rPr>
        <w:t xml:space="preserve"> Xiao, </w:t>
      </w:r>
      <w:proofErr w:type="spellStart"/>
      <w:r w:rsidRPr="00713813">
        <w:rPr>
          <w:szCs w:val="24"/>
        </w:rPr>
        <w:t>Jianjun</w:t>
      </w:r>
      <w:proofErr w:type="spellEnd"/>
      <w:r w:rsidRPr="00713813">
        <w:rPr>
          <w:szCs w:val="24"/>
        </w:rPr>
        <w:t xml:space="preserve"> Wang, Caijun Xu, Jeffrey T. Freymueller, </w:t>
      </w:r>
      <w:proofErr w:type="spellStart"/>
      <w:r w:rsidRPr="00713813">
        <w:rPr>
          <w:szCs w:val="24"/>
        </w:rPr>
        <w:t>Yangmao</w:t>
      </w:r>
      <w:proofErr w:type="spellEnd"/>
      <w:r w:rsidRPr="00713813">
        <w:rPr>
          <w:szCs w:val="24"/>
        </w:rPr>
        <w:t xml:space="preserve"> Wen, </w:t>
      </w:r>
      <w:proofErr w:type="spellStart"/>
      <w:r w:rsidRPr="00713813">
        <w:rPr>
          <w:szCs w:val="24"/>
        </w:rPr>
        <w:t>Zhibin</w:t>
      </w:r>
      <w:proofErr w:type="spellEnd"/>
      <w:r w:rsidRPr="00713813">
        <w:rPr>
          <w:szCs w:val="24"/>
        </w:rPr>
        <w:t xml:space="preserve"> Zhang, </w:t>
      </w:r>
      <w:proofErr w:type="spellStart"/>
      <w:r w:rsidRPr="00713813">
        <w:rPr>
          <w:szCs w:val="24"/>
        </w:rPr>
        <w:t>Jie</w:t>
      </w:r>
      <w:proofErr w:type="spellEnd"/>
      <w:r w:rsidRPr="00713813">
        <w:rPr>
          <w:szCs w:val="24"/>
        </w:rPr>
        <w:t xml:space="preserve"> Li, Bin Zhao; Rupture Process of the 2017</w:t>
      </w:r>
      <w:r w:rsidRPr="00713813">
        <w:rPr>
          <w:rStyle w:val="apple-converted-space"/>
          <w:szCs w:val="24"/>
        </w:rPr>
        <w:t> </w:t>
      </w:r>
      <w:proofErr w:type="spellStart"/>
      <w:r w:rsidRPr="00713813">
        <w:rPr>
          <w:rStyle w:val="mi"/>
          <w:szCs w:val="24"/>
          <w:bdr w:val="none" w:sz="0" w:space="0" w:color="auto" w:frame="1"/>
        </w:rPr>
        <w:t>Mw</w:t>
      </w:r>
      <w:r w:rsidRPr="00713813">
        <w:rPr>
          <w:rStyle w:val="mjxassistivemathml"/>
          <w:szCs w:val="24"/>
          <w:bdr w:val="none" w:sz="0" w:space="0" w:color="auto" w:frame="1"/>
        </w:rPr>
        <w:t>Mw</w:t>
      </w:r>
      <w:proofErr w:type="spellEnd"/>
      <w:r w:rsidRPr="00713813">
        <w:rPr>
          <w:rStyle w:val="inline-formula"/>
          <w:szCs w:val="24"/>
          <w:bdr w:val="none" w:sz="0" w:space="0" w:color="auto" w:frame="1"/>
        </w:rPr>
        <w:t xml:space="preserve"> 6.3 Earthquake in </w:t>
      </w:r>
      <w:proofErr w:type="spellStart"/>
      <w:r w:rsidRPr="00713813">
        <w:rPr>
          <w:rStyle w:val="inline-formula"/>
          <w:szCs w:val="24"/>
          <w:bdr w:val="none" w:sz="0" w:space="0" w:color="auto" w:frame="1"/>
        </w:rPr>
        <w:t>Jinghe</w:t>
      </w:r>
      <w:proofErr w:type="spellEnd"/>
      <w:r w:rsidRPr="00713813">
        <w:rPr>
          <w:rStyle w:val="inline-formula"/>
          <w:szCs w:val="24"/>
          <w:bdr w:val="none" w:sz="0" w:space="0" w:color="auto" w:frame="1"/>
        </w:rPr>
        <w:t>, Northwest China, Constrained by GNSS, InSAR, and Teleseismic Waveforms.</w:t>
      </w:r>
      <w:r w:rsidRPr="00713813">
        <w:rPr>
          <w:rStyle w:val="apple-converted-space"/>
          <w:szCs w:val="24"/>
          <w:bdr w:val="none" w:sz="0" w:space="0" w:color="auto" w:frame="1"/>
        </w:rPr>
        <w:t> </w:t>
      </w:r>
      <w:r w:rsidRPr="00713813">
        <w:rPr>
          <w:rStyle w:val="Emphasis"/>
          <w:szCs w:val="24"/>
          <w:bdr w:val="none" w:sz="0" w:space="0" w:color="auto" w:frame="1"/>
        </w:rPr>
        <w:t>Seismological Research Letters</w:t>
      </w:r>
      <w:r w:rsidRPr="00713813">
        <w:rPr>
          <w:rStyle w:val="apple-converted-space"/>
          <w:szCs w:val="24"/>
          <w:bdr w:val="none" w:sz="0" w:space="0" w:color="auto" w:frame="1"/>
        </w:rPr>
        <w:t> </w:t>
      </w:r>
      <w:r w:rsidRPr="00713813">
        <w:rPr>
          <w:rStyle w:val="inline-formula"/>
          <w:szCs w:val="24"/>
          <w:bdr w:val="none" w:sz="0" w:space="0" w:color="auto" w:frame="1"/>
        </w:rPr>
        <w:t xml:space="preserve">2022; </w:t>
      </w:r>
      <w:proofErr w:type="spellStart"/>
      <w:r w:rsidRPr="00713813">
        <w:rPr>
          <w:rStyle w:val="inline-formula"/>
          <w:szCs w:val="24"/>
          <w:bdr w:val="none" w:sz="0" w:space="0" w:color="auto" w:frame="1"/>
        </w:rPr>
        <w:t>doi</w:t>
      </w:r>
      <w:proofErr w:type="spellEnd"/>
      <w:r w:rsidRPr="00713813">
        <w:rPr>
          <w:rStyle w:val="inline-formula"/>
          <w:szCs w:val="24"/>
          <w:bdr w:val="none" w:sz="0" w:space="0" w:color="auto" w:frame="1"/>
        </w:rPr>
        <w:t>:</w:t>
      </w:r>
      <w:r w:rsidRPr="00713813">
        <w:rPr>
          <w:rStyle w:val="apple-converted-space"/>
          <w:szCs w:val="24"/>
          <w:bdr w:val="none" w:sz="0" w:space="0" w:color="auto" w:frame="1"/>
        </w:rPr>
        <w:t> </w:t>
      </w:r>
      <w:hyperlink r:id="rId61" w:tgtFrame="_blank" w:history="1">
        <w:r w:rsidRPr="00713813">
          <w:rPr>
            <w:rStyle w:val="Hyperlink"/>
            <w:color w:val="00436D"/>
            <w:szCs w:val="24"/>
            <w:bdr w:val="none" w:sz="0" w:space="0" w:color="auto" w:frame="1"/>
          </w:rPr>
          <w:t>https://doi.org/10.1785/0220210354</w:t>
        </w:r>
      </w:hyperlink>
      <w:r w:rsidR="00F85BCB">
        <w:rPr>
          <w:rStyle w:val="Hyperlink"/>
          <w:color w:val="00436D"/>
          <w:szCs w:val="24"/>
          <w:bdr w:val="none" w:sz="0" w:space="0" w:color="auto" w:frame="1"/>
        </w:rPr>
        <w:t>.</w:t>
      </w:r>
    </w:p>
    <w:p w14:paraId="0B591807" w14:textId="73FB8C06" w:rsidR="00F85BCB" w:rsidRPr="00F85BCB" w:rsidRDefault="00F85BCB" w:rsidP="00F85BCB">
      <w:pPr>
        <w:pStyle w:val="vitarefs"/>
        <w:rPr>
          <w:rStyle w:val="Hyperlink"/>
          <w:color w:val="000000" w:themeColor="text1"/>
          <w:szCs w:val="24"/>
          <w:u w:val="none"/>
          <w:bdr w:val="none" w:sz="0" w:space="0" w:color="auto" w:frame="1"/>
        </w:rPr>
      </w:pPr>
    </w:p>
    <w:p w14:paraId="289401B5" w14:textId="42F41BA4" w:rsidR="00F85BCB" w:rsidRDefault="00F85BCB" w:rsidP="00F85BCB">
      <w:pPr>
        <w:pStyle w:val="vitarefs"/>
      </w:pPr>
      <w:r>
        <w:rPr>
          <w:szCs w:val="24"/>
          <w:shd w:val="clear" w:color="auto" w:fill="FFFFFF"/>
        </w:rPr>
        <w:tab/>
        <w:t xml:space="preserve">Elliott, J. L., </w:t>
      </w:r>
      <w:r>
        <w:t xml:space="preserve">R. Grapenthin, R. Parameswaran, Z. Xiao, J. T. Freymueller, and L. </w:t>
      </w:r>
      <w:proofErr w:type="spellStart"/>
      <w:r>
        <w:t>Fusso</w:t>
      </w:r>
      <w:proofErr w:type="spellEnd"/>
      <w:r>
        <w:t xml:space="preserve"> (2022). Cascading Rupture of a Megathrust. </w:t>
      </w:r>
      <w:r w:rsidRPr="00F85BCB">
        <w:rPr>
          <w:i/>
          <w:iCs/>
        </w:rPr>
        <w:t>Science Advances</w:t>
      </w:r>
      <w:r>
        <w:t>, 8 (18), eabm4131. DOI: 10.1126/sciadv.abm4131.</w:t>
      </w:r>
    </w:p>
    <w:p w14:paraId="29D52ABC" w14:textId="77777777" w:rsidR="00F85BCB" w:rsidRPr="00F85BCB" w:rsidRDefault="00F85BCB" w:rsidP="00F85BCB">
      <w:pPr>
        <w:pStyle w:val="vitarefs"/>
        <w:rPr>
          <w:rStyle w:val="Hyperlink"/>
          <w:color w:val="000000"/>
          <w:u w:val="none"/>
        </w:rPr>
      </w:pPr>
    </w:p>
    <w:p w14:paraId="47A7D5DB" w14:textId="0A6BB58F" w:rsidR="00F85BCB" w:rsidRPr="00F85BCB" w:rsidRDefault="00F85BCB" w:rsidP="00F85BCB">
      <w:pPr>
        <w:pStyle w:val="vitarefs"/>
        <w:rPr>
          <w:rStyle w:val="inline-formula"/>
          <w:color w:val="000000" w:themeColor="text1"/>
          <w:szCs w:val="24"/>
          <w:bdr w:val="none" w:sz="0" w:space="0" w:color="auto" w:frame="1"/>
        </w:rPr>
      </w:pPr>
      <w:r w:rsidRPr="00F85BCB">
        <w:rPr>
          <w:rStyle w:val="Hyperlink"/>
          <w:color w:val="000000" w:themeColor="text1"/>
          <w:szCs w:val="24"/>
          <w:u w:val="none"/>
          <w:bdr w:val="none" w:sz="0" w:space="0" w:color="auto" w:frame="1"/>
        </w:rPr>
        <w:tab/>
        <w:t xml:space="preserve">Li, J., Yao, Y., Li, R., </w:t>
      </w:r>
      <w:proofErr w:type="spellStart"/>
      <w:r w:rsidRPr="00F85BCB">
        <w:rPr>
          <w:rStyle w:val="Hyperlink"/>
          <w:color w:val="000000" w:themeColor="text1"/>
          <w:szCs w:val="24"/>
          <w:u w:val="none"/>
          <w:bdr w:val="none" w:sz="0" w:space="0" w:color="auto" w:frame="1"/>
        </w:rPr>
        <w:t>Yusan</w:t>
      </w:r>
      <w:proofErr w:type="spellEnd"/>
      <w:r w:rsidRPr="00F85BCB">
        <w:rPr>
          <w:rStyle w:val="Hyperlink"/>
          <w:color w:val="000000" w:themeColor="text1"/>
          <w:szCs w:val="24"/>
          <w:u w:val="none"/>
          <w:bdr w:val="none" w:sz="0" w:space="0" w:color="auto" w:frame="1"/>
        </w:rPr>
        <w:t xml:space="preserve">, S., Li, G., Freymueller, J. T., &amp; Wang, Q. (2022). Present-day strike-slip faulting and thrusting of the </w:t>
      </w:r>
      <w:proofErr w:type="spellStart"/>
      <w:r w:rsidRPr="00F85BCB">
        <w:rPr>
          <w:rStyle w:val="Hyperlink"/>
          <w:color w:val="000000" w:themeColor="text1"/>
          <w:szCs w:val="24"/>
          <w:u w:val="none"/>
          <w:bdr w:val="none" w:sz="0" w:space="0" w:color="auto" w:frame="1"/>
        </w:rPr>
        <w:t>Kepingtage</w:t>
      </w:r>
      <w:proofErr w:type="spellEnd"/>
      <w:r w:rsidRPr="00F85BCB">
        <w:rPr>
          <w:rStyle w:val="Hyperlink"/>
          <w:color w:val="000000" w:themeColor="text1"/>
          <w:szCs w:val="24"/>
          <w:u w:val="none"/>
          <w:bdr w:val="none" w:sz="0" w:space="0" w:color="auto" w:frame="1"/>
        </w:rPr>
        <w:t xml:space="preserve"> fold- and-thrust belt in southern Tianshan: Constraints from GPS observations. Geophysical Research Letters, 49, e2022GL099105. https://doi. org/10.1029/2022GL099105</w:t>
      </w:r>
    </w:p>
    <w:p w14:paraId="48F587C3" w14:textId="085DD15A" w:rsidR="00713813" w:rsidRPr="00F85BCB" w:rsidRDefault="00713813" w:rsidP="00D03289">
      <w:pPr>
        <w:pStyle w:val="vitarefs"/>
        <w:rPr>
          <w:color w:val="000000" w:themeColor="text1"/>
          <w:szCs w:val="24"/>
        </w:rPr>
      </w:pPr>
    </w:p>
    <w:p w14:paraId="2765F7AF" w14:textId="7046837A" w:rsidR="003542A2" w:rsidRDefault="002A5AC4" w:rsidP="00D03289">
      <w:pPr>
        <w:pStyle w:val="vitarefs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proofErr w:type="spellStart"/>
      <w:r w:rsidRPr="002A5AC4">
        <w:rPr>
          <w:color w:val="000000" w:themeColor="text1"/>
          <w:szCs w:val="24"/>
        </w:rPr>
        <w:t>Naganawa</w:t>
      </w:r>
      <w:proofErr w:type="spellEnd"/>
      <w:r w:rsidRPr="002A5AC4">
        <w:rPr>
          <w:color w:val="000000" w:themeColor="text1"/>
          <w:szCs w:val="24"/>
        </w:rPr>
        <w:t xml:space="preserve">, K., Kazama, T., Fukuda, Y. et al. Updated absolute gravity rate of change associated with glacial isostatic adjustment in Southeast Alaska and its utilization for rheological parameter estimation. </w:t>
      </w:r>
      <w:r w:rsidRPr="002A5AC4">
        <w:rPr>
          <w:i/>
          <w:iCs/>
          <w:color w:val="000000" w:themeColor="text1"/>
          <w:szCs w:val="24"/>
        </w:rPr>
        <w:t>Earth Planets Space</w:t>
      </w:r>
      <w:r w:rsidRPr="002A5AC4">
        <w:rPr>
          <w:color w:val="000000" w:themeColor="text1"/>
          <w:szCs w:val="24"/>
        </w:rPr>
        <w:t xml:space="preserve"> 74, 116 (2022). </w:t>
      </w:r>
      <w:hyperlink r:id="rId62" w:history="1">
        <w:r w:rsidRPr="0095468C">
          <w:rPr>
            <w:rStyle w:val="Hyperlink"/>
            <w:szCs w:val="24"/>
          </w:rPr>
          <w:t>https://doi.org/10.1186/s40623-022-01666-7</w:t>
        </w:r>
      </w:hyperlink>
      <w:r>
        <w:rPr>
          <w:color w:val="000000" w:themeColor="text1"/>
          <w:szCs w:val="24"/>
        </w:rPr>
        <w:t>.</w:t>
      </w:r>
    </w:p>
    <w:p w14:paraId="7A75CF10" w14:textId="77777777" w:rsidR="002A5AC4" w:rsidRPr="00F85BCB" w:rsidRDefault="002A5AC4" w:rsidP="00D03289">
      <w:pPr>
        <w:pStyle w:val="vitarefs"/>
        <w:rPr>
          <w:color w:val="000000" w:themeColor="text1"/>
          <w:szCs w:val="24"/>
        </w:rPr>
      </w:pPr>
    </w:p>
    <w:p w14:paraId="3C733C2C" w14:textId="77777777" w:rsidR="00B95698" w:rsidRPr="00F85BCB" w:rsidRDefault="00B95698" w:rsidP="00B95698">
      <w:pPr>
        <w:pStyle w:val="vitarefs"/>
        <w:ind w:left="0" w:firstLine="0"/>
        <w:rPr>
          <w:color w:val="000000" w:themeColor="text1"/>
          <w:szCs w:val="24"/>
        </w:rPr>
      </w:pPr>
    </w:p>
    <w:p w14:paraId="766BC62E" w14:textId="06668712" w:rsidR="008B586A" w:rsidRDefault="00387FA8" w:rsidP="008B586A">
      <w:pPr>
        <w:pStyle w:val="vitarefs"/>
      </w:pPr>
      <w:r>
        <w:t>In Press</w:t>
      </w:r>
      <w:r>
        <w:tab/>
      </w:r>
    </w:p>
    <w:p w14:paraId="438D0833" w14:textId="77777777" w:rsidR="00387FA8" w:rsidRPr="00F36CF0" w:rsidRDefault="00387FA8" w:rsidP="00387FA8">
      <w:pPr>
        <w:pStyle w:val="vitarefs"/>
        <w:rPr>
          <w:bCs/>
          <w:szCs w:val="24"/>
        </w:rPr>
      </w:pPr>
    </w:p>
    <w:p w14:paraId="1F9EBBC3" w14:textId="77777777" w:rsidR="008B586A" w:rsidRDefault="008B586A" w:rsidP="008B586A">
      <w:pPr>
        <w:pStyle w:val="vitarefs"/>
      </w:pPr>
    </w:p>
    <w:p w14:paraId="1D2DB71B" w14:textId="41224D34" w:rsidR="00C0444D" w:rsidRDefault="00326D36" w:rsidP="00C0444D">
      <w:pPr>
        <w:pStyle w:val="vitarefs"/>
        <w:rPr>
          <w:szCs w:val="24"/>
        </w:rPr>
      </w:pPr>
      <w:r w:rsidRPr="00CB7359">
        <w:rPr>
          <w:szCs w:val="24"/>
        </w:rPr>
        <w:t>Submitted</w:t>
      </w:r>
      <w:r w:rsidR="005473B9" w:rsidRPr="00CB7359">
        <w:rPr>
          <w:szCs w:val="24"/>
        </w:rPr>
        <w:tab/>
      </w:r>
    </w:p>
    <w:p w14:paraId="1F067740" w14:textId="77777777" w:rsidR="009F5DD9" w:rsidRDefault="009F5DD9" w:rsidP="00C0444D">
      <w:pPr>
        <w:pStyle w:val="vitarefs"/>
        <w:rPr>
          <w:szCs w:val="24"/>
        </w:rPr>
      </w:pPr>
    </w:p>
    <w:p w14:paraId="1F63CB48" w14:textId="4B9EBCC0" w:rsidR="004675FD" w:rsidRDefault="00E97350" w:rsidP="008B586A">
      <w:pPr>
        <w:pStyle w:val="vitarefs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proofErr w:type="spellStart"/>
      <w:r>
        <w:rPr>
          <w:szCs w:val="24"/>
          <w:shd w:val="clear" w:color="auto" w:fill="FFFFFF"/>
        </w:rPr>
        <w:t>Xueming</w:t>
      </w:r>
      <w:proofErr w:type="spellEnd"/>
      <w:r>
        <w:rPr>
          <w:szCs w:val="24"/>
          <w:shd w:val="clear" w:color="auto" w:fill="FFFFFF"/>
        </w:rPr>
        <w:t xml:space="preserve"> </w:t>
      </w:r>
    </w:p>
    <w:p w14:paraId="5E96A313" w14:textId="77777777" w:rsidR="00485A9D" w:rsidRPr="00A33C05" w:rsidRDefault="00485A9D" w:rsidP="00A604F3">
      <w:pPr>
        <w:pStyle w:val="vitarefs"/>
        <w:ind w:left="0" w:firstLine="0"/>
        <w:rPr>
          <w:color w:val="141413"/>
          <w:szCs w:val="24"/>
        </w:rPr>
      </w:pPr>
    </w:p>
    <w:p w14:paraId="53FB0ADC" w14:textId="77777777" w:rsidR="0069546A" w:rsidRDefault="0069546A">
      <w:pPr>
        <w:pStyle w:val="vitaheading"/>
      </w:pPr>
      <w:r>
        <w:t>STUDENT THESES SUPERVISED:</w:t>
      </w:r>
    </w:p>
    <w:p w14:paraId="60DC7688" w14:textId="77777777" w:rsidR="0069546A" w:rsidRDefault="0069546A">
      <w:pPr>
        <w:pStyle w:val="vitarefs"/>
      </w:pPr>
    </w:p>
    <w:p w14:paraId="04BC2CBB" w14:textId="77777777" w:rsidR="0069546A" w:rsidRDefault="0069546A">
      <w:pPr>
        <w:pStyle w:val="vitarefs"/>
      </w:pPr>
      <w:r>
        <w:tab/>
        <w:t>Chen, Q., Crustal Deformation Along the San Andreas Fault and Within the Tibetan Plateau Measured using GPS</w:t>
      </w:r>
      <w:r>
        <w:rPr>
          <w:rFonts w:ascii="Times" w:hAnsi="Times"/>
        </w:rPr>
        <w:t>, Ph.D. thesis,</w:t>
      </w:r>
      <w:r>
        <w:rPr>
          <w:rFonts w:ascii="Monaco" w:hAnsi="Monaco"/>
        </w:rPr>
        <w:t xml:space="preserve"> </w:t>
      </w:r>
      <w:r>
        <w:t>University of Alaska Fairbanks, 140pp., 2002.</w:t>
      </w:r>
    </w:p>
    <w:p w14:paraId="420CB5EF" w14:textId="77777777" w:rsidR="0069546A" w:rsidRDefault="0069546A">
      <w:pPr>
        <w:pStyle w:val="vitarefs"/>
      </w:pPr>
    </w:p>
    <w:p w14:paraId="7CAC6DE8" w14:textId="77777777" w:rsidR="007B5B02" w:rsidRDefault="0069546A" w:rsidP="007B5B02">
      <w:pPr>
        <w:pStyle w:val="vitarefs"/>
      </w:pPr>
      <w:r>
        <w:tab/>
        <w:t>Cross, R., GPS based Tectonics Analysis of the Aleutian Arc and Bering plate, M. Sc. Thesis, University of Alaska Fairbanks, 100pp., 2007.</w:t>
      </w:r>
    </w:p>
    <w:p w14:paraId="7E01668C" w14:textId="77777777" w:rsidR="007B5B02" w:rsidRDefault="007B5B02" w:rsidP="007B5B02">
      <w:pPr>
        <w:pStyle w:val="vitarefs"/>
      </w:pPr>
    </w:p>
    <w:p w14:paraId="16C80013" w14:textId="77777777" w:rsidR="007B5B02" w:rsidRPr="007B5B02" w:rsidRDefault="007B5B02" w:rsidP="007B5B02">
      <w:pPr>
        <w:pStyle w:val="vitarefs"/>
      </w:pPr>
      <w:r>
        <w:tab/>
      </w:r>
      <w:proofErr w:type="spellStart"/>
      <w:r w:rsidRPr="007B5B02">
        <w:t>deGrandpre</w:t>
      </w:r>
      <w:proofErr w:type="spellEnd"/>
      <w:r w:rsidRPr="007B5B02">
        <w:t xml:space="preserve">, K., </w:t>
      </w:r>
      <w:r>
        <w:t>Relative Sea Level Change in Western Alaska a</w:t>
      </w:r>
      <w:r w:rsidRPr="007B5B02">
        <w:t>s Constr</w:t>
      </w:r>
      <w:r>
        <w:t>ucted From Satellite Altimetry a</w:t>
      </w:r>
      <w:r w:rsidRPr="007B5B02">
        <w:t xml:space="preserve">nd Repeat </w:t>
      </w:r>
      <w:r>
        <w:t>GPS Measurements, M. Sc. Thesis, University of Alaska Fairbanks, 90pp., 2015.</w:t>
      </w:r>
    </w:p>
    <w:p w14:paraId="11B78C15" w14:textId="77777777" w:rsidR="007B5B02" w:rsidRDefault="007B5B02" w:rsidP="007B5B02">
      <w:pPr>
        <w:pStyle w:val="vitarefs"/>
      </w:pPr>
      <w:r>
        <w:tab/>
      </w:r>
    </w:p>
    <w:p w14:paraId="4985B76D" w14:textId="77777777" w:rsidR="0069546A" w:rsidRDefault="0069546A" w:rsidP="0069546A">
      <w:pPr>
        <w:pStyle w:val="vitarefs"/>
      </w:pPr>
      <w:r w:rsidRPr="007B5B02">
        <w:rPr>
          <w:szCs w:val="24"/>
        </w:rPr>
        <w:tab/>
        <w:t>Elliott, J., Coseismic Deformation of the 2002 Denali Fault Earthquake:</w:t>
      </w:r>
      <w:r>
        <w:t xml:space="preserve"> Contributions from Synthetic Aperture Radar Speckle Tracking, M. Sc. Thesis, University of Alaska Fairbanks, 72pp., 2005.</w:t>
      </w:r>
    </w:p>
    <w:p w14:paraId="29DABA79" w14:textId="77777777" w:rsidR="0069546A" w:rsidRDefault="0069546A" w:rsidP="0069546A">
      <w:pPr>
        <w:pStyle w:val="vitarefs"/>
      </w:pPr>
      <w:r>
        <w:tab/>
      </w:r>
    </w:p>
    <w:p w14:paraId="473080AF" w14:textId="77777777" w:rsidR="0069546A" w:rsidRDefault="0069546A" w:rsidP="0069546A">
      <w:pPr>
        <w:pStyle w:val="vitarefs"/>
      </w:pPr>
      <w:r>
        <w:tab/>
        <w:t xml:space="preserve">Elliott, J., </w:t>
      </w:r>
      <w:r>
        <w:rPr>
          <w:szCs w:val="24"/>
        </w:rPr>
        <w:t>Active Tectonics in Southern Alaska and the Role of the Yakutat Block Constrained by GPS Measurements</w:t>
      </w:r>
      <w:r>
        <w:t>, Ph.D. Thesis, University of Alaska Fairbanks, 187pp., 2011.</w:t>
      </w:r>
    </w:p>
    <w:p w14:paraId="2AC5936A" w14:textId="77777777" w:rsidR="0069546A" w:rsidRDefault="0069546A" w:rsidP="0069546A">
      <w:pPr>
        <w:pStyle w:val="vitarefs"/>
      </w:pPr>
      <w:r>
        <w:lastRenderedPageBreak/>
        <w:tab/>
      </w:r>
    </w:p>
    <w:p w14:paraId="78B51B2D" w14:textId="77777777" w:rsidR="0069546A" w:rsidRDefault="0069546A">
      <w:pPr>
        <w:pStyle w:val="vitarefs"/>
      </w:pPr>
      <w:r>
        <w:tab/>
        <w:t xml:space="preserve">Fletcher, H. J., </w:t>
      </w:r>
      <w:r>
        <w:rPr>
          <w:rFonts w:ascii="Times" w:hAnsi="Times"/>
        </w:rPr>
        <w:t>Crustal Deformation in Alaska Measured using the Global Positioning System, Ph.D. thesis,</w:t>
      </w:r>
      <w:r>
        <w:rPr>
          <w:rFonts w:ascii="Monaco" w:hAnsi="Monaco"/>
        </w:rPr>
        <w:t xml:space="preserve"> </w:t>
      </w:r>
      <w:r>
        <w:t>University of Alaska Fairbanks, 135pp., 2002.</w:t>
      </w:r>
    </w:p>
    <w:p w14:paraId="56E08D19" w14:textId="77777777" w:rsidR="0069546A" w:rsidRDefault="0069546A">
      <w:pPr>
        <w:pStyle w:val="vitarefs"/>
      </w:pPr>
    </w:p>
    <w:p w14:paraId="7F91ECBE" w14:textId="77777777" w:rsidR="0069546A" w:rsidRDefault="0069546A">
      <w:pPr>
        <w:pStyle w:val="vitarefs"/>
      </w:pPr>
      <w:r>
        <w:tab/>
        <w:t xml:space="preserve">Fournier, T. J., Analysis and Interpretation of Volcano Deformation in Alaska: Studies from Okmok and Mt. Veniaminof Volcanoes, </w:t>
      </w:r>
      <w:r>
        <w:rPr>
          <w:rFonts w:ascii="Times" w:hAnsi="Times"/>
        </w:rPr>
        <w:t>Ph.D. thesis</w:t>
      </w:r>
      <w:r>
        <w:t>, University of Alaska Fairbanks, 134pp., 2009.</w:t>
      </w:r>
    </w:p>
    <w:p w14:paraId="1C342E1C" w14:textId="77777777" w:rsidR="0069546A" w:rsidRPr="001E06AD" w:rsidRDefault="0069546A">
      <w:pPr>
        <w:pStyle w:val="vitarefs"/>
        <w:rPr>
          <w:rFonts w:ascii="Times" w:hAnsi="Times"/>
        </w:rPr>
      </w:pPr>
    </w:p>
    <w:p w14:paraId="18D9B008" w14:textId="77777777" w:rsidR="0069546A" w:rsidRPr="001E06AD" w:rsidRDefault="0069546A">
      <w:pPr>
        <w:pStyle w:val="vitarefs"/>
        <w:rPr>
          <w:rFonts w:ascii="Times" w:hAnsi="Times"/>
        </w:rPr>
      </w:pPr>
      <w:r w:rsidRPr="001E06AD">
        <w:rPr>
          <w:rFonts w:ascii="Times" w:hAnsi="Times"/>
        </w:rPr>
        <w:tab/>
        <w:t xml:space="preserve">Fu, Y., </w:t>
      </w:r>
      <w:r w:rsidRPr="001E06AD">
        <w:rPr>
          <w:rFonts w:ascii="Times" w:hAnsi="Times" w:cs="Lucida Grande"/>
          <w:szCs w:val="24"/>
        </w:rPr>
        <w:t>Loading Deformation On Various Timescales Using GPS and GRACE Measurements</w:t>
      </w:r>
      <w:r w:rsidRPr="001E06AD">
        <w:rPr>
          <w:rFonts w:ascii="Times" w:hAnsi="Times"/>
        </w:rPr>
        <w:t>, Ph.D. thesis, University of Alaska Fairbanks, 94pp., 2012.</w:t>
      </w:r>
    </w:p>
    <w:p w14:paraId="7242DDCC" w14:textId="77777777" w:rsidR="0069546A" w:rsidRPr="001E06AD" w:rsidRDefault="0069546A">
      <w:pPr>
        <w:pStyle w:val="vitarefs"/>
        <w:rPr>
          <w:rFonts w:ascii="Times" w:hAnsi="Times"/>
        </w:rPr>
      </w:pPr>
    </w:p>
    <w:p w14:paraId="0A43D279" w14:textId="375A664D" w:rsidR="0069546A" w:rsidRDefault="0069546A">
      <w:pPr>
        <w:pStyle w:val="vitarefs"/>
      </w:pPr>
      <w:r>
        <w:tab/>
        <w:t xml:space="preserve">Grapenthin, R., Volcano Deformation and </w:t>
      </w:r>
      <w:proofErr w:type="spellStart"/>
      <w:r>
        <w:t>Subdaily</w:t>
      </w:r>
      <w:proofErr w:type="spellEnd"/>
      <w:r>
        <w:t xml:space="preserve"> GPS Products, </w:t>
      </w:r>
      <w:r>
        <w:rPr>
          <w:rFonts w:ascii="Times" w:hAnsi="Times"/>
        </w:rPr>
        <w:t>Ph.D. thesis</w:t>
      </w:r>
      <w:r>
        <w:t>, University of Alaska Fairbanks, 144pp., 2012.</w:t>
      </w:r>
    </w:p>
    <w:p w14:paraId="221360F4" w14:textId="5C7B4755" w:rsidR="00F93298" w:rsidRDefault="00F93298">
      <w:pPr>
        <w:pStyle w:val="vitarefs"/>
      </w:pPr>
    </w:p>
    <w:p w14:paraId="006C67CB" w14:textId="3C2CA380" w:rsidR="00F93298" w:rsidRDefault="00F93298">
      <w:pPr>
        <w:pStyle w:val="vitarefs"/>
      </w:pPr>
      <w:r>
        <w:tab/>
        <w:t xml:space="preserve">Harper, H., </w:t>
      </w:r>
      <w:r w:rsidRPr="00F93298">
        <w:t>Modeling the coseismic and postseismic deformation of the 2002 Mw7.9 Denali, AK earthquake</w:t>
      </w:r>
      <w:r>
        <w:t xml:space="preserve">, M. S. Thesis, University of Alaska Fairbanks, </w:t>
      </w:r>
      <w:r w:rsidR="003A1FA2">
        <w:t>80</w:t>
      </w:r>
      <w:r>
        <w:t>pp., 2017.</w:t>
      </w:r>
    </w:p>
    <w:p w14:paraId="66EE2D11" w14:textId="77777777" w:rsidR="0069546A" w:rsidRDefault="0069546A">
      <w:pPr>
        <w:pStyle w:val="vitarefs"/>
      </w:pPr>
    </w:p>
    <w:p w14:paraId="5A43DF75" w14:textId="77777777" w:rsidR="0069546A" w:rsidRDefault="0069546A">
      <w:pPr>
        <w:pStyle w:val="vitarefs"/>
      </w:pPr>
      <w:r>
        <w:tab/>
        <w:t>Hreinsdóttir, S., Coseismic Deformation of the 2001 El Salvador and 2002 Denali Fault Earthquakes from GPS Geodetic Measurements</w:t>
      </w:r>
      <w:r>
        <w:rPr>
          <w:rFonts w:ascii="Times" w:hAnsi="Times"/>
        </w:rPr>
        <w:t>, Ph.D. thesis</w:t>
      </w:r>
      <w:r>
        <w:t>, University of Alaska Fairbanks, 124pp., 2005.</w:t>
      </w:r>
    </w:p>
    <w:p w14:paraId="78E07620" w14:textId="77777777" w:rsidR="0069546A" w:rsidRDefault="0069546A">
      <w:pPr>
        <w:pStyle w:val="vitarefs"/>
      </w:pPr>
    </w:p>
    <w:p w14:paraId="2DDE65AE" w14:textId="77777777" w:rsidR="003A1FA2" w:rsidRDefault="0069546A" w:rsidP="003A1FA2">
      <w:pPr>
        <w:pStyle w:val="vitarefs"/>
        <w:rPr>
          <w:rFonts w:ascii="Times" w:hAnsi="Times"/>
        </w:rPr>
      </w:pPr>
      <w:r>
        <w:tab/>
        <w:t xml:space="preserve">Larsen, C. F., </w:t>
      </w:r>
      <w:r>
        <w:rPr>
          <w:rFonts w:ascii="Times" w:hAnsi="Times"/>
        </w:rPr>
        <w:t>Rapid Uplift of Southern Alaska Caused by Recent Ice Loss, Ph.D. thesis</w:t>
      </w:r>
      <w:r>
        <w:t xml:space="preserve">, </w:t>
      </w:r>
      <w:r>
        <w:rPr>
          <w:rFonts w:ascii="Times" w:hAnsi="Times"/>
        </w:rPr>
        <w:t>University of Alaska Fairbanks, 110pp., 2003.</w:t>
      </w:r>
    </w:p>
    <w:p w14:paraId="4CE89D68" w14:textId="77777777" w:rsidR="003A1FA2" w:rsidRDefault="003A1FA2" w:rsidP="003A1FA2">
      <w:pPr>
        <w:pStyle w:val="vitarefs"/>
        <w:rPr>
          <w:rFonts w:ascii="Times" w:hAnsi="Times"/>
        </w:rPr>
      </w:pPr>
    </w:p>
    <w:p w14:paraId="0330EFED" w14:textId="3BD9703A" w:rsidR="0049283C" w:rsidRDefault="003A1FA2" w:rsidP="003A1FA2">
      <w:pPr>
        <w:pStyle w:val="vitarefs"/>
        <w:rPr>
          <w:rFonts w:ascii="Times" w:hAnsi="Times"/>
        </w:rPr>
      </w:pPr>
      <w:r>
        <w:rPr>
          <w:rFonts w:ascii="Times" w:hAnsi="Times"/>
        </w:rPr>
        <w:tab/>
      </w:r>
      <w:r w:rsidR="0049283C">
        <w:rPr>
          <w:rFonts w:ascii="Times" w:hAnsi="Times"/>
        </w:rPr>
        <w:t xml:space="preserve">Li, S., </w:t>
      </w:r>
      <w:r w:rsidRPr="003A1FA2">
        <w:rPr>
          <w:rFonts w:ascii="Times" w:hAnsi="Times"/>
        </w:rPr>
        <w:t>Spatial and temporal variations in slip behavior beneath Alaska-Aleutian subduction zone</w:t>
      </w:r>
      <w:r w:rsidR="0049283C">
        <w:rPr>
          <w:rFonts w:ascii="Times" w:hAnsi="Times"/>
        </w:rPr>
        <w:t xml:space="preserve">, </w:t>
      </w:r>
      <w:r>
        <w:rPr>
          <w:rFonts w:ascii="Times" w:hAnsi="Times"/>
        </w:rPr>
        <w:t>Ph.D. thesis</w:t>
      </w:r>
      <w:r>
        <w:t xml:space="preserve">, </w:t>
      </w:r>
      <w:r>
        <w:rPr>
          <w:rFonts w:ascii="Times" w:hAnsi="Times"/>
        </w:rPr>
        <w:t xml:space="preserve">University of Alaska Fairbanks, 145pp., </w:t>
      </w:r>
      <w:r w:rsidR="0049283C">
        <w:rPr>
          <w:rFonts w:ascii="Times" w:hAnsi="Times"/>
        </w:rPr>
        <w:t>2018.</w:t>
      </w:r>
    </w:p>
    <w:p w14:paraId="3B1ABEA0" w14:textId="77777777" w:rsidR="0069546A" w:rsidRDefault="0069546A">
      <w:pPr>
        <w:pStyle w:val="vitarefs"/>
        <w:rPr>
          <w:rFonts w:ascii="Times" w:hAnsi="Times"/>
        </w:rPr>
      </w:pPr>
    </w:p>
    <w:p w14:paraId="0C0FE37C" w14:textId="77777777" w:rsidR="0069546A" w:rsidRDefault="0069546A">
      <w:pPr>
        <w:pStyle w:val="vitarefs"/>
      </w:pPr>
      <w:r>
        <w:rPr>
          <w:rFonts w:ascii="Times" w:hAnsi="Times"/>
        </w:rPr>
        <w:tab/>
      </w:r>
      <w:r>
        <w:t xml:space="preserve">Mann, D., Deformation of Alaskan Volcanoes Measured Using SAR Interferometry and GPS, </w:t>
      </w:r>
      <w:r>
        <w:rPr>
          <w:rFonts w:ascii="Times" w:hAnsi="Times"/>
        </w:rPr>
        <w:t>Ph.D. thesis</w:t>
      </w:r>
      <w:r>
        <w:t>, University of Alaska Fairbanks, 122pp., 2002.</w:t>
      </w:r>
    </w:p>
    <w:p w14:paraId="5896B9FA" w14:textId="77777777" w:rsidR="007B5B02" w:rsidRDefault="007B5B02">
      <w:pPr>
        <w:pStyle w:val="vitarefs"/>
      </w:pPr>
    </w:p>
    <w:p w14:paraId="296992EC" w14:textId="77777777" w:rsidR="007B5B02" w:rsidRDefault="007B5B02">
      <w:pPr>
        <w:pStyle w:val="vitarefs"/>
      </w:pPr>
      <w:r>
        <w:tab/>
        <w:t xml:space="preserve">Miller, S. A., Post Eruptive Source Modeling for Okmok Volcano, Alaska, M. Sc. Thesis, University </w:t>
      </w:r>
      <w:r w:rsidR="00DB7132">
        <w:t>of Alaska Fairbanks, 83pp., 2014</w:t>
      </w:r>
      <w:r>
        <w:t>.</w:t>
      </w:r>
    </w:p>
    <w:p w14:paraId="52363F2D" w14:textId="77777777" w:rsidR="0069546A" w:rsidRDefault="0069546A">
      <w:pPr>
        <w:pStyle w:val="vitarefs"/>
      </w:pPr>
    </w:p>
    <w:p w14:paraId="06227A37" w14:textId="0D470EFD" w:rsidR="0069546A" w:rsidRDefault="0069546A">
      <w:pPr>
        <w:pStyle w:val="vitarefs"/>
      </w:pPr>
      <w:r>
        <w:tab/>
        <w:t>Sil, S., Response of Alaskan Wells to Near and Distant Large Earthquakes, M. Sc. Thesis, University of Alaska Fairbanks, 83pp., 2006.</w:t>
      </w:r>
    </w:p>
    <w:p w14:paraId="7A16B854" w14:textId="54AA661A" w:rsidR="00D94FC5" w:rsidRDefault="00D94FC5">
      <w:pPr>
        <w:pStyle w:val="vitarefs"/>
      </w:pPr>
    </w:p>
    <w:p w14:paraId="281BC964" w14:textId="51DBDCEC" w:rsidR="00D94FC5" w:rsidRDefault="00D94FC5">
      <w:pPr>
        <w:pStyle w:val="vitarefs"/>
      </w:pPr>
      <w:r>
        <w:tab/>
      </w:r>
      <w:proofErr w:type="spellStart"/>
      <w:r>
        <w:t>Xue</w:t>
      </w:r>
      <w:proofErr w:type="spellEnd"/>
      <w:r>
        <w:t xml:space="preserve">, X., </w:t>
      </w:r>
    </w:p>
    <w:p w14:paraId="73B753CA" w14:textId="77777777" w:rsidR="0069546A" w:rsidRDefault="0069546A">
      <w:pPr>
        <w:pStyle w:val="vitarefs"/>
      </w:pPr>
    </w:p>
    <w:p w14:paraId="5B1654FB" w14:textId="77777777" w:rsidR="0069546A" w:rsidRDefault="0069546A">
      <w:pPr>
        <w:pStyle w:val="vitarefs"/>
      </w:pPr>
    </w:p>
    <w:p w14:paraId="02C710E8" w14:textId="77777777" w:rsidR="0069546A" w:rsidRDefault="0069546A">
      <w:pPr>
        <w:pStyle w:val="vitarefs"/>
        <w:ind w:left="0" w:firstLine="0"/>
      </w:pPr>
    </w:p>
    <w:sectPr w:rsidR="0069546A">
      <w:headerReference w:type="default" r:id="rId63"/>
      <w:pgSz w:w="12240" w:h="15840"/>
      <w:pgMar w:top="1080" w:right="1080" w:bottom="1080" w:left="1080" w:header="720" w:footer="720" w:gutter="0"/>
      <w:pgNumType w:start="1"/>
      <w:cols w:space="2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A728" w14:textId="77777777" w:rsidR="002C5722" w:rsidRDefault="002C5722">
      <w:r>
        <w:separator/>
      </w:r>
    </w:p>
  </w:endnote>
  <w:endnote w:type="continuationSeparator" w:id="0">
    <w:p w14:paraId="42FCB1B6" w14:textId="77777777" w:rsidR="002C5722" w:rsidRDefault="002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f3">
    <w:altName w:val="Cambria"/>
    <w:panose1 w:val="020B0604020202020204"/>
    <w:charset w:val="00"/>
    <w:family w:val="roman"/>
    <w:notTrueType/>
    <w:pitch w:val="default"/>
  </w:font>
  <w:font w:name="ff4">
    <w:altName w:val="Cambria"/>
    <w:panose1 w:val="020B0604020202020204"/>
    <w:charset w:val="00"/>
    <w:family w:val="roman"/>
    <w:notTrueType/>
    <w:pitch w:val="default"/>
  </w:font>
  <w:font w:name="AdvOT569473da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Malgun Gothic Semi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1F6D" w14:textId="77777777" w:rsidR="002C5722" w:rsidRDefault="002C5722">
      <w:r>
        <w:separator/>
      </w:r>
    </w:p>
  </w:footnote>
  <w:footnote w:type="continuationSeparator" w:id="0">
    <w:p w14:paraId="5AB26070" w14:textId="77777777" w:rsidR="002C5722" w:rsidRDefault="002C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4B4" w14:textId="77777777" w:rsidR="00C0444D" w:rsidRDefault="00C044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9292F"/>
    <w:multiLevelType w:val="multilevel"/>
    <w:tmpl w:val="42C0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4173B"/>
    <w:multiLevelType w:val="hybridMultilevel"/>
    <w:tmpl w:val="3A38E536"/>
    <w:lvl w:ilvl="0" w:tplc="13B2D782">
      <w:start w:val="2018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2402D7"/>
    <w:multiLevelType w:val="multilevel"/>
    <w:tmpl w:val="43FC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726DA"/>
    <w:multiLevelType w:val="hybridMultilevel"/>
    <w:tmpl w:val="3D904F32"/>
    <w:lvl w:ilvl="0" w:tplc="2C343EBC">
      <w:start w:val="2018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8624957">
    <w:abstractNumId w:val="1"/>
  </w:num>
  <w:num w:numId="2" w16cid:durableId="383215248">
    <w:abstractNumId w:val="0"/>
  </w:num>
  <w:num w:numId="3" w16cid:durableId="102959635">
    <w:abstractNumId w:val="2"/>
  </w:num>
  <w:num w:numId="4" w16cid:durableId="1659916785">
    <w:abstractNumId w:val="4"/>
  </w:num>
  <w:num w:numId="5" w16cid:durableId="1553887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7D6"/>
    <w:rsid w:val="00014666"/>
    <w:rsid w:val="00017433"/>
    <w:rsid w:val="00024769"/>
    <w:rsid w:val="00040CC4"/>
    <w:rsid w:val="00057E8D"/>
    <w:rsid w:val="00066EB2"/>
    <w:rsid w:val="0007288D"/>
    <w:rsid w:val="00072EBA"/>
    <w:rsid w:val="000732BF"/>
    <w:rsid w:val="00077E70"/>
    <w:rsid w:val="000902DE"/>
    <w:rsid w:val="00094219"/>
    <w:rsid w:val="000A44CD"/>
    <w:rsid w:val="000A4DBD"/>
    <w:rsid w:val="000C2E63"/>
    <w:rsid w:val="000D2D84"/>
    <w:rsid w:val="000D62D7"/>
    <w:rsid w:val="000E5DA3"/>
    <w:rsid w:val="000E7D7E"/>
    <w:rsid w:val="000F6799"/>
    <w:rsid w:val="00107918"/>
    <w:rsid w:val="00116F74"/>
    <w:rsid w:val="00117BEC"/>
    <w:rsid w:val="00132927"/>
    <w:rsid w:val="00134C14"/>
    <w:rsid w:val="0013670E"/>
    <w:rsid w:val="00136ECA"/>
    <w:rsid w:val="00157662"/>
    <w:rsid w:val="00164B19"/>
    <w:rsid w:val="00170CAD"/>
    <w:rsid w:val="00180A71"/>
    <w:rsid w:val="001B516D"/>
    <w:rsid w:val="001D4FBE"/>
    <w:rsid w:val="001D6440"/>
    <w:rsid w:val="001E0737"/>
    <w:rsid w:val="001F05B6"/>
    <w:rsid w:val="001F325F"/>
    <w:rsid w:val="001F7BCD"/>
    <w:rsid w:val="002059D3"/>
    <w:rsid w:val="00221C31"/>
    <w:rsid w:val="00232AEA"/>
    <w:rsid w:val="00240274"/>
    <w:rsid w:val="002413A2"/>
    <w:rsid w:val="00245DBB"/>
    <w:rsid w:val="00246357"/>
    <w:rsid w:val="0025363A"/>
    <w:rsid w:val="00262047"/>
    <w:rsid w:val="00263FF7"/>
    <w:rsid w:val="00271847"/>
    <w:rsid w:val="00274D11"/>
    <w:rsid w:val="002774FF"/>
    <w:rsid w:val="002A250C"/>
    <w:rsid w:val="002A55B9"/>
    <w:rsid w:val="002A5AC4"/>
    <w:rsid w:val="002B7E49"/>
    <w:rsid w:val="002C4CBC"/>
    <w:rsid w:val="002C5722"/>
    <w:rsid w:val="002C5B8F"/>
    <w:rsid w:val="002E4850"/>
    <w:rsid w:val="002E4FE6"/>
    <w:rsid w:val="002F0A57"/>
    <w:rsid w:val="003000BC"/>
    <w:rsid w:val="003044C1"/>
    <w:rsid w:val="00313763"/>
    <w:rsid w:val="003157C7"/>
    <w:rsid w:val="00326D36"/>
    <w:rsid w:val="00333A20"/>
    <w:rsid w:val="00335138"/>
    <w:rsid w:val="00343F3B"/>
    <w:rsid w:val="00350194"/>
    <w:rsid w:val="00352D33"/>
    <w:rsid w:val="003542A2"/>
    <w:rsid w:val="003551B4"/>
    <w:rsid w:val="003603F4"/>
    <w:rsid w:val="00387FA8"/>
    <w:rsid w:val="003A1FA2"/>
    <w:rsid w:val="003B7F8C"/>
    <w:rsid w:val="003C3465"/>
    <w:rsid w:val="003C4BDC"/>
    <w:rsid w:val="003E56DA"/>
    <w:rsid w:val="003F1D75"/>
    <w:rsid w:val="004002AD"/>
    <w:rsid w:val="004078CA"/>
    <w:rsid w:val="00421468"/>
    <w:rsid w:val="0043093F"/>
    <w:rsid w:val="00430D18"/>
    <w:rsid w:val="00431D35"/>
    <w:rsid w:val="00466640"/>
    <w:rsid w:val="004675FD"/>
    <w:rsid w:val="00481A0C"/>
    <w:rsid w:val="00485844"/>
    <w:rsid w:val="00485A9D"/>
    <w:rsid w:val="004907F6"/>
    <w:rsid w:val="0049283C"/>
    <w:rsid w:val="004C337B"/>
    <w:rsid w:val="004D19AE"/>
    <w:rsid w:val="004E4DBD"/>
    <w:rsid w:val="00500169"/>
    <w:rsid w:val="005025EF"/>
    <w:rsid w:val="00503E79"/>
    <w:rsid w:val="00504AD9"/>
    <w:rsid w:val="00517DE7"/>
    <w:rsid w:val="0052341B"/>
    <w:rsid w:val="0053364C"/>
    <w:rsid w:val="00536D68"/>
    <w:rsid w:val="005473B9"/>
    <w:rsid w:val="00556D2D"/>
    <w:rsid w:val="005627CD"/>
    <w:rsid w:val="00573E09"/>
    <w:rsid w:val="00585853"/>
    <w:rsid w:val="00593556"/>
    <w:rsid w:val="005C50BA"/>
    <w:rsid w:val="005F13AC"/>
    <w:rsid w:val="00607F69"/>
    <w:rsid w:val="00616E26"/>
    <w:rsid w:val="00621FC6"/>
    <w:rsid w:val="00624DA1"/>
    <w:rsid w:val="00643946"/>
    <w:rsid w:val="00662DC5"/>
    <w:rsid w:val="00665722"/>
    <w:rsid w:val="00665E2C"/>
    <w:rsid w:val="00665F05"/>
    <w:rsid w:val="00666E15"/>
    <w:rsid w:val="006859F2"/>
    <w:rsid w:val="0069424B"/>
    <w:rsid w:val="0069546A"/>
    <w:rsid w:val="006A2066"/>
    <w:rsid w:val="006A67D6"/>
    <w:rsid w:val="006A6B7E"/>
    <w:rsid w:val="006B7FE9"/>
    <w:rsid w:val="006C6E85"/>
    <w:rsid w:val="006D12BE"/>
    <w:rsid w:val="006D1F2A"/>
    <w:rsid w:val="006D5C39"/>
    <w:rsid w:val="006E42AB"/>
    <w:rsid w:val="00702F92"/>
    <w:rsid w:val="00707A52"/>
    <w:rsid w:val="00713813"/>
    <w:rsid w:val="00731313"/>
    <w:rsid w:val="00733F0E"/>
    <w:rsid w:val="007440FA"/>
    <w:rsid w:val="00751B02"/>
    <w:rsid w:val="0075417A"/>
    <w:rsid w:val="007A7A0E"/>
    <w:rsid w:val="007B5B02"/>
    <w:rsid w:val="007C5F9C"/>
    <w:rsid w:val="007D07B3"/>
    <w:rsid w:val="007E42E8"/>
    <w:rsid w:val="00804B6A"/>
    <w:rsid w:val="00805907"/>
    <w:rsid w:val="0083668A"/>
    <w:rsid w:val="00851EDA"/>
    <w:rsid w:val="00854B16"/>
    <w:rsid w:val="00857798"/>
    <w:rsid w:val="0086632E"/>
    <w:rsid w:val="00870159"/>
    <w:rsid w:val="008773CD"/>
    <w:rsid w:val="00877A2C"/>
    <w:rsid w:val="008810A8"/>
    <w:rsid w:val="00882AAC"/>
    <w:rsid w:val="008A2E65"/>
    <w:rsid w:val="008B586A"/>
    <w:rsid w:val="008C141F"/>
    <w:rsid w:val="008C1A56"/>
    <w:rsid w:val="008C5585"/>
    <w:rsid w:val="008D3CEE"/>
    <w:rsid w:val="008D761B"/>
    <w:rsid w:val="008E5E43"/>
    <w:rsid w:val="008F757C"/>
    <w:rsid w:val="00911931"/>
    <w:rsid w:val="00913EDB"/>
    <w:rsid w:val="00932072"/>
    <w:rsid w:val="00944545"/>
    <w:rsid w:val="00944F89"/>
    <w:rsid w:val="0095740D"/>
    <w:rsid w:val="0096131E"/>
    <w:rsid w:val="00973C24"/>
    <w:rsid w:val="009944F0"/>
    <w:rsid w:val="009B727D"/>
    <w:rsid w:val="009B7EAE"/>
    <w:rsid w:val="009C001F"/>
    <w:rsid w:val="009C673F"/>
    <w:rsid w:val="009E7301"/>
    <w:rsid w:val="009F2399"/>
    <w:rsid w:val="009F5DD9"/>
    <w:rsid w:val="00A00458"/>
    <w:rsid w:val="00A12E41"/>
    <w:rsid w:val="00A220E4"/>
    <w:rsid w:val="00A27AF5"/>
    <w:rsid w:val="00A3026F"/>
    <w:rsid w:val="00A33C05"/>
    <w:rsid w:val="00A3655B"/>
    <w:rsid w:val="00A464AB"/>
    <w:rsid w:val="00A604F3"/>
    <w:rsid w:val="00A62BBA"/>
    <w:rsid w:val="00A75575"/>
    <w:rsid w:val="00A94F64"/>
    <w:rsid w:val="00AA1BA2"/>
    <w:rsid w:val="00AC0AAA"/>
    <w:rsid w:val="00AC1123"/>
    <w:rsid w:val="00AD6FDD"/>
    <w:rsid w:val="00B10A63"/>
    <w:rsid w:val="00B207D1"/>
    <w:rsid w:val="00B26CD1"/>
    <w:rsid w:val="00B307D7"/>
    <w:rsid w:val="00B34EA1"/>
    <w:rsid w:val="00B3511A"/>
    <w:rsid w:val="00B354CD"/>
    <w:rsid w:val="00B47498"/>
    <w:rsid w:val="00B50D6A"/>
    <w:rsid w:val="00B546DC"/>
    <w:rsid w:val="00B60A9B"/>
    <w:rsid w:val="00B80C6B"/>
    <w:rsid w:val="00B86466"/>
    <w:rsid w:val="00B87202"/>
    <w:rsid w:val="00B95698"/>
    <w:rsid w:val="00B96FCC"/>
    <w:rsid w:val="00BB67C0"/>
    <w:rsid w:val="00BC0631"/>
    <w:rsid w:val="00BD01FD"/>
    <w:rsid w:val="00BD1F63"/>
    <w:rsid w:val="00BD5C16"/>
    <w:rsid w:val="00BE4123"/>
    <w:rsid w:val="00BE723C"/>
    <w:rsid w:val="00C0306F"/>
    <w:rsid w:val="00C0444D"/>
    <w:rsid w:val="00C1705A"/>
    <w:rsid w:val="00C174C0"/>
    <w:rsid w:val="00C2021F"/>
    <w:rsid w:val="00C22038"/>
    <w:rsid w:val="00C25380"/>
    <w:rsid w:val="00C40A88"/>
    <w:rsid w:val="00C41A15"/>
    <w:rsid w:val="00C55749"/>
    <w:rsid w:val="00C93514"/>
    <w:rsid w:val="00CB52B0"/>
    <w:rsid w:val="00CB7359"/>
    <w:rsid w:val="00CC5F9E"/>
    <w:rsid w:val="00CE3F70"/>
    <w:rsid w:val="00CF17E1"/>
    <w:rsid w:val="00CF333A"/>
    <w:rsid w:val="00D003B0"/>
    <w:rsid w:val="00D03289"/>
    <w:rsid w:val="00D14CF2"/>
    <w:rsid w:val="00D15074"/>
    <w:rsid w:val="00D16932"/>
    <w:rsid w:val="00D316CB"/>
    <w:rsid w:val="00D31825"/>
    <w:rsid w:val="00D37AD9"/>
    <w:rsid w:val="00D4191A"/>
    <w:rsid w:val="00D44A99"/>
    <w:rsid w:val="00D45AB2"/>
    <w:rsid w:val="00D7176C"/>
    <w:rsid w:val="00D94FC5"/>
    <w:rsid w:val="00DB7132"/>
    <w:rsid w:val="00DD4E63"/>
    <w:rsid w:val="00DD7955"/>
    <w:rsid w:val="00E00E79"/>
    <w:rsid w:val="00E04066"/>
    <w:rsid w:val="00E158D2"/>
    <w:rsid w:val="00E167FA"/>
    <w:rsid w:val="00E170B2"/>
    <w:rsid w:val="00E277EE"/>
    <w:rsid w:val="00E307A5"/>
    <w:rsid w:val="00E3354C"/>
    <w:rsid w:val="00E36C05"/>
    <w:rsid w:val="00E43FD8"/>
    <w:rsid w:val="00E4676C"/>
    <w:rsid w:val="00E557D7"/>
    <w:rsid w:val="00E70A80"/>
    <w:rsid w:val="00E76DB1"/>
    <w:rsid w:val="00E86581"/>
    <w:rsid w:val="00E92C7C"/>
    <w:rsid w:val="00E97350"/>
    <w:rsid w:val="00EA01A0"/>
    <w:rsid w:val="00EB47BB"/>
    <w:rsid w:val="00EC52F6"/>
    <w:rsid w:val="00ED5F74"/>
    <w:rsid w:val="00ED67C5"/>
    <w:rsid w:val="00EE136A"/>
    <w:rsid w:val="00EE2016"/>
    <w:rsid w:val="00EF0AB1"/>
    <w:rsid w:val="00EF5179"/>
    <w:rsid w:val="00F0346C"/>
    <w:rsid w:val="00F05CC6"/>
    <w:rsid w:val="00F10F5B"/>
    <w:rsid w:val="00F2063C"/>
    <w:rsid w:val="00F20E16"/>
    <w:rsid w:val="00F302F3"/>
    <w:rsid w:val="00F36CF0"/>
    <w:rsid w:val="00F44BC6"/>
    <w:rsid w:val="00F459C2"/>
    <w:rsid w:val="00F45BED"/>
    <w:rsid w:val="00F66C32"/>
    <w:rsid w:val="00F74340"/>
    <w:rsid w:val="00F76CAF"/>
    <w:rsid w:val="00F85BCB"/>
    <w:rsid w:val="00F93298"/>
    <w:rsid w:val="00FA4871"/>
    <w:rsid w:val="00FB1C79"/>
    <w:rsid w:val="00FB3B13"/>
    <w:rsid w:val="00FC05CB"/>
    <w:rsid w:val="00FD357D"/>
    <w:rsid w:val="00FE6836"/>
    <w:rsid w:val="00FF2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B26B8"/>
  <w14:defaultImageDpi w14:val="300"/>
  <w15:docId w15:val="{3716E5F2-0B9C-4B47-9C01-5C735BF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BCD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3240"/>
        <w:tab w:val="left" w:pos="4770"/>
        <w:tab w:val="left" w:pos="7200"/>
      </w:tabs>
      <w:ind w:right="550"/>
      <w:outlineLvl w:val="0"/>
    </w:pPr>
    <w:rPr>
      <w:color w:val="000000"/>
      <w:sz w:val="36"/>
      <w:szCs w:val="20"/>
      <w:lang w:eastAsia="en-US"/>
    </w:rPr>
  </w:style>
  <w:style w:type="paragraph" w:styleId="Heading2">
    <w:name w:val="heading 2"/>
    <w:basedOn w:val="Normal"/>
    <w:next w:val="Normal"/>
    <w:link w:val="Heading2Char"/>
    <w:rsid w:val="00F2063C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rsid w:val="00FC05CB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2160"/>
      </w:tabs>
      <w:ind w:left="1980" w:right="550" w:hanging="1620"/>
    </w:pPr>
    <w:rPr>
      <w:color w:val="000000"/>
      <w:szCs w:val="20"/>
      <w:lang w:eastAsia="en-US"/>
    </w:rPr>
  </w:style>
  <w:style w:type="paragraph" w:styleId="FootnoteText">
    <w:name w:val="footnote text"/>
    <w:basedOn w:val="Normal"/>
    <w:rPr>
      <w:rFonts w:ascii="Times" w:eastAsia="Times" w:hAnsi="Times"/>
      <w:sz w:val="20"/>
      <w:szCs w:val="20"/>
      <w:lang w:eastAsia="en-US"/>
    </w:rPr>
  </w:style>
  <w:style w:type="paragraph" w:customStyle="1" w:styleId="vitalist">
    <w:name w:val="vita list"/>
    <w:basedOn w:val="Normal"/>
    <w:pPr>
      <w:tabs>
        <w:tab w:val="left" w:pos="1980"/>
      </w:tabs>
      <w:ind w:left="1980" w:right="550" w:hanging="1620"/>
    </w:pPr>
    <w:rPr>
      <w:color w:val="000000"/>
      <w:szCs w:val="20"/>
      <w:lang w:eastAsia="en-US"/>
    </w:rPr>
  </w:style>
  <w:style w:type="paragraph" w:customStyle="1" w:styleId="vitaheading">
    <w:name w:val="vita heading"/>
    <w:basedOn w:val="Normal"/>
    <w:pPr>
      <w:tabs>
        <w:tab w:val="left" w:pos="2520"/>
      </w:tabs>
      <w:ind w:right="550"/>
    </w:pPr>
    <w:rPr>
      <w:color w:val="000000"/>
      <w:szCs w:val="20"/>
      <w:lang w:eastAsia="en-US"/>
    </w:rPr>
  </w:style>
  <w:style w:type="paragraph" w:customStyle="1" w:styleId="vitarefs">
    <w:name w:val="vita refs"/>
    <w:basedOn w:val="Normal"/>
    <w:pPr>
      <w:tabs>
        <w:tab w:val="left" w:pos="1440"/>
      </w:tabs>
      <w:ind w:left="1440" w:right="550" w:hanging="900"/>
      <w:jc w:val="both"/>
    </w:pPr>
    <w:rPr>
      <w:color w:val="000000"/>
      <w:szCs w:val="20"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BodyText">
    <w:name w:val="Body Text"/>
    <w:basedOn w:val="Normal"/>
    <w:pPr>
      <w:spacing w:line="480" w:lineRule="auto"/>
      <w:ind w:firstLine="360"/>
      <w:jc w:val="both"/>
    </w:pPr>
    <w:rPr>
      <w:rFonts w:ascii="Times" w:hAnsi="Times"/>
      <w:szCs w:val="20"/>
      <w:lang w:eastAsia="en-US"/>
    </w:rPr>
  </w:style>
  <w:style w:type="paragraph" w:customStyle="1" w:styleId="References">
    <w:name w:val="References"/>
    <w:basedOn w:val="BodyTextIndent"/>
    <w:pPr>
      <w:spacing w:after="0" w:line="480" w:lineRule="auto"/>
      <w:ind w:left="432" w:hanging="432"/>
    </w:pPr>
    <w:rPr>
      <w:rFonts w:ascii="Times" w:hAnsi="Times"/>
    </w:rPr>
  </w:style>
  <w:style w:type="paragraph" w:styleId="BodyTextIndent">
    <w:name w:val="Body Text Indent"/>
    <w:basedOn w:val="Normal"/>
    <w:pPr>
      <w:widowControl w:val="0"/>
      <w:spacing w:after="120"/>
      <w:ind w:left="360"/>
    </w:pPr>
    <w:rPr>
      <w:rFonts w:ascii="Helvetica" w:hAnsi="Helvetica"/>
      <w:szCs w:val="20"/>
      <w:lang w:eastAsia="en-US"/>
    </w:rPr>
  </w:style>
  <w:style w:type="paragraph" w:customStyle="1" w:styleId="Initial">
    <w:name w:val="Initial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ourier" w:eastAsia="SimSun" w:hAnsi="Courier"/>
      <w:color w:val="000000"/>
      <w:szCs w:val="20"/>
    </w:rPr>
  </w:style>
  <w:style w:type="character" w:styleId="Hyperlink">
    <w:name w:val="Hyperlink"/>
    <w:uiPriority w:val="99"/>
    <w:rsid w:val="009C45A1"/>
    <w:rPr>
      <w:color w:val="0000FF"/>
      <w:u w:val="single"/>
    </w:rPr>
  </w:style>
  <w:style w:type="character" w:customStyle="1" w:styleId="highlight">
    <w:name w:val="highlight"/>
    <w:basedOn w:val="DefaultParagraphFont"/>
    <w:rsid w:val="00E2793E"/>
  </w:style>
  <w:style w:type="character" w:customStyle="1" w:styleId="title1">
    <w:name w:val="title1"/>
    <w:basedOn w:val="DefaultParagraphFont"/>
    <w:rsid w:val="00E2793E"/>
  </w:style>
  <w:style w:type="character" w:customStyle="1" w:styleId="ital">
    <w:name w:val="ital"/>
    <w:basedOn w:val="DefaultParagraphFont"/>
    <w:rsid w:val="00E2793E"/>
  </w:style>
  <w:style w:type="character" w:styleId="FollowedHyperlink">
    <w:name w:val="FollowedHyperlink"/>
    <w:rsid w:val="00230FB8"/>
    <w:rPr>
      <w:color w:val="800080"/>
      <w:u w:val="single"/>
    </w:rPr>
  </w:style>
  <w:style w:type="character" w:customStyle="1" w:styleId="style2">
    <w:name w:val="style_2"/>
    <w:basedOn w:val="DefaultParagraphFont"/>
    <w:rsid w:val="002A31D0"/>
  </w:style>
  <w:style w:type="character" w:customStyle="1" w:styleId="style5">
    <w:name w:val="style_5"/>
    <w:basedOn w:val="DefaultParagraphFont"/>
    <w:rsid w:val="002A31D0"/>
  </w:style>
  <w:style w:type="character" w:styleId="HTMLCite">
    <w:name w:val="HTML Cite"/>
    <w:uiPriority w:val="99"/>
    <w:rsid w:val="00920656"/>
    <w:rPr>
      <w:i/>
    </w:rPr>
  </w:style>
  <w:style w:type="character" w:customStyle="1" w:styleId="author">
    <w:name w:val="author"/>
    <w:basedOn w:val="DefaultParagraphFont"/>
    <w:rsid w:val="00920656"/>
  </w:style>
  <w:style w:type="character" w:customStyle="1" w:styleId="pubyear">
    <w:name w:val="pubyear"/>
    <w:basedOn w:val="DefaultParagraphFont"/>
    <w:rsid w:val="00920656"/>
  </w:style>
  <w:style w:type="character" w:customStyle="1" w:styleId="articletitle">
    <w:name w:val="articletitle"/>
    <w:basedOn w:val="DefaultParagraphFont"/>
    <w:rsid w:val="00920656"/>
  </w:style>
  <w:style w:type="character" w:styleId="Emphasis">
    <w:name w:val="Emphasis"/>
    <w:uiPriority w:val="20"/>
    <w:qFormat/>
    <w:rsid w:val="00920656"/>
    <w:rPr>
      <w:i/>
    </w:rPr>
  </w:style>
  <w:style w:type="character" w:customStyle="1" w:styleId="journaltitle">
    <w:name w:val="journaltitle"/>
    <w:basedOn w:val="DefaultParagraphFont"/>
    <w:rsid w:val="00920656"/>
  </w:style>
  <w:style w:type="character" w:customStyle="1" w:styleId="vol">
    <w:name w:val="vol"/>
    <w:basedOn w:val="DefaultParagraphFont"/>
    <w:rsid w:val="00920656"/>
  </w:style>
  <w:style w:type="character" w:customStyle="1" w:styleId="pagefirst">
    <w:name w:val="pagefirst"/>
    <w:basedOn w:val="DefaultParagraphFont"/>
    <w:rsid w:val="00920656"/>
  </w:style>
  <w:style w:type="character" w:customStyle="1" w:styleId="pagelast">
    <w:name w:val="pagelast"/>
    <w:basedOn w:val="DefaultParagraphFont"/>
    <w:rsid w:val="00920656"/>
  </w:style>
  <w:style w:type="character" w:customStyle="1" w:styleId="maintitle">
    <w:name w:val="maintitle"/>
    <w:basedOn w:val="DefaultParagraphFont"/>
    <w:rsid w:val="00FD2485"/>
  </w:style>
  <w:style w:type="paragraph" w:styleId="HTMLPreformatted">
    <w:name w:val="HTML Preformatted"/>
    <w:basedOn w:val="Normal"/>
    <w:link w:val="HTMLPreformattedChar"/>
    <w:uiPriority w:val="99"/>
    <w:unhideWhenUsed/>
    <w:rsid w:val="00500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500169"/>
    <w:rPr>
      <w:rFonts w:ascii="Courier" w:hAnsi="Courier" w:cs="Courier"/>
    </w:rPr>
  </w:style>
  <w:style w:type="character" w:customStyle="1" w:styleId="Heading2Char">
    <w:name w:val="Heading 2 Char"/>
    <w:link w:val="Heading2"/>
    <w:rsid w:val="00F2063C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ubtitle">
    <w:name w:val="pubtitle"/>
    <w:rsid w:val="00F2063C"/>
  </w:style>
  <w:style w:type="character" w:customStyle="1" w:styleId="pubeditiontitle">
    <w:name w:val="pubeditiontitle"/>
    <w:rsid w:val="00F2063C"/>
  </w:style>
  <w:style w:type="paragraph" w:customStyle="1" w:styleId="txtsmall">
    <w:name w:val="txtsmall"/>
    <w:basedOn w:val="Normal"/>
    <w:rsid w:val="00F2063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pubisbn">
    <w:name w:val="pubisbn"/>
    <w:rsid w:val="00F2063C"/>
  </w:style>
  <w:style w:type="character" w:customStyle="1" w:styleId="slug-pages">
    <w:name w:val="slug-pages"/>
    <w:rsid w:val="00F10F5B"/>
  </w:style>
  <w:style w:type="character" w:customStyle="1" w:styleId="slug-doi">
    <w:name w:val="slug-doi"/>
    <w:rsid w:val="00F10F5B"/>
  </w:style>
  <w:style w:type="character" w:customStyle="1" w:styleId="current-selection">
    <w:name w:val="current-selection"/>
    <w:rsid w:val="006D5C39"/>
  </w:style>
  <w:style w:type="character" w:customStyle="1" w:styleId="a">
    <w:name w:val="_"/>
    <w:rsid w:val="006D5C39"/>
  </w:style>
  <w:style w:type="character" w:customStyle="1" w:styleId="ff5">
    <w:name w:val="ff5"/>
    <w:rsid w:val="006D5C39"/>
  </w:style>
  <w:style w:type="character" w:customStyle="1" w:styleId="ff4">
    <w:name w:val="ff4"/>
    <w:rsid w:val="006D5C39"/>
  </w:style>
  <w:style w:type="paragraph" w:styleId="Footer">
    <w:name w:val="footer"/>
    <w:basedOn w:val="Normal"/>
    <w:link w:val="FooterChar"/>
    <w:uiPriority w:val="99"/>
    <w:unhideWhenUsed/>
    <w:rsid w:val="00A33C05"/>
    <w:pPr>
      <w:tabs>
        <w:tab w:val="center" w:pos="4680"/>
        <w:tab w:val="right" w:pos="9360"/>
      </w:tabs>
    </w:pPr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33C05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157662"/>
    <w:pPr>
      <w:widowControl w:val="0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57662"/>
    <w:rPr>
      <w:rFonts w:ascii="Lucida Grande" w:hAnsi="Lucida Grande" w:cs="Lucida Grande"/>
      <w:sz w:val="18"/>
      <w:szCs w:val="18"/>
    </w:rPr>
  </w:style>
  <w:style w:type="paragraph" w:customStyle="1" w:styleId="Paper">
    <w:name w:val="Paper"/>
    <w:basedOn w:val="Normal"/>
    <w:qFormat/>
    <w:rsid w:val="00157662"/>
    <w:pPr>
      <w:spacing w:line="480" w:lineRule="auto"/>
      <w:ind w:firstLine="562"/>
      <w:jc w:val="both"/>
    </w:pPr>
    <w:rPr>
      <w:noProof/>
      <w:color w:val="000000"/>
      <w:lang w:eastAsia="en-US"/>
    </w:rPr>
  </w:style>
  <w:style w:type="character" w:customStyle="1" w:styleId="apple-converted-space">
    <w:name w:val="apple-converted-space"/>
    <w:basedOn w:val="DefaultParagraphFont"/>
    <w:rsid w:val="008C5585"/>
  </w:style>
  <w:style w:type="character" w:customStyle="1" w:styleId="Heading3Char">
    <w:name w:val="Heading 3 Char"/>
    <w:basedOn w:val="DefaultParagraphFont"/>
    <w:link w:val="Heading3"/>
    <w:rsid w:val="00FC05C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Authors">
    <w:name w:val="Authors"/>
    <w:basedOn w:val="Normal"/>
    <w:rsid w:val="009F2399"/>
    <w:pPr>
      <w:spacing w:before="120" w:after="360"/>
    </w:pPr>
    <w:rPr>
      <w:b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F2399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F239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3093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31825"/>
  </w:style>
  <w:style w:type="character" w:customStyle="1" w:styleId="author-ref">
    <w:name w:val="author-ref"/>
    <w:basedOn w:val="DefaultParagraphFont"/>
    <w:rsid w:val="00D31825"/>
  </w:style>
  <w:style w:type="character" w:customStyle="1" w:styleId="title-text">
    <w:name w:val="title-text"/>
    <w:basedOn w:val="DefaultParagraphFont"/>
    <w:rsid w:val="00D31825"/>
  </w:style>
  <w:style w:type="paragraph" w:styleId="NormalWeb">
    <w:name w:val="Normal (Web)"/>
    <w:basedOn w:val="Normal"/>
    <w:uiPriority w:val="99"/>
    <w:semiHidden/>
    <w:unhideWhenUsed/>
    <w:rsid w:val="00EE136A"/>
    <w:pPr>
      <w:spacing w:before="100" w:beforeAutospacing="1" w:after="100" w:afterAutospacing="1"/>
    </w:pPr>
  </w:style>
  <w:style w:type="paragraph" w:customStyle="1" w:styleId="paper-title">
    <w:name w:val="paper-title"/>
    <w:basedOn w:val="Normal"/>
    <w:qFormat/>
    <w:rsid w:val="006B7FE9"/>
    <w:pPr>
      <w:jc w:val="center"/>
    </w:pPr>
    <w:rPr>
      <w:rFonts w:eastAsiaTheme="minorEastAsia" w:cstheme="minorBidi"/>
      <w:b/>
      <w:bCs/>
      <w:sz w:val="28"/>
      <w:lang w:eastAsia="en-US"/>
    </w:rPr>
  </w:style>
  <w:style w:type="paragraph" w:customStyle="1" w:styleId="MDPI13authornames">
    <w:name w:val="MDPI_1.3_authornames"/>
    <w:basedOn w:val="Normal"/>
    <w:next w:val="Normal"/>
    <w:qFormat/>
    <w:rsid w:val="00F36CF0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F36CF0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character" w:customStyle="1" w:styleId="inline-formula">
    <w:name w:val="inline-formula"/>
    <w:basedOn w:val="DefaultParagraphFont"/>
    <w:rsid w:val="00713813"/>
  </w:style>
  <w:style w:type="character" w:customStyle="1" w:styleId="mi">
    <w:name w:val="mi"/>
    <w:basedOn w:val="DefaultParagraphFont"/>
    <w:rsid w:val="00713813"/>
  </w:style>
  <w:style w:type="character" w:customStyle="1" w:styleId="mjxassistivemathml">
    <w:name w:val="mjx_assistive_mathml"/>
    <w:basedOn w:val="DefaultParagraphFont"/>
    <w:rsid w:val="0071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2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812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31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31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4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6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34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7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coldregions.2018.02.001" TargetMode="External"/><Relationship Id="rId21" Type="http://schemas.openxmlformats.org/officeDocument/2006/relationships/hyperlink" Target="http://dx.doi.org/10.1002/2014JB011384" TargetMode="External"/><Relationship Id="rId34" Type="http://schemas.openxmlformats.org/officeDocument/2006/relationships/hyperlink" Target="https://doi.org/10.1029/2019JB017451" TargetMode="External"/><Relationship Id="rId42" Type="http://schemas.openxmlformats.org/officeDocument/2006/relationships/hyperlink" Target="https://doi.org/10.1007/978-3-030-10475-7_77-1" TargetMode="External"/><Relationship Id="rId47" Type="http://schemas.openxmlformats.org/officeDocument/2006/relationships/hyperlink" Target="https://doi.org/10.1029/2020JB019620" TargetMode="External"/><Relationship Id="rId50" Type="http://schemas.openxmlformats.org/officeDocument/2006/relationships/hyperlink" Target="https://doi.org/10.1029/2020JB019649" TargetMode="External"/><Relationship Id="rId55" Type="http://schemas.openxmlformats.org/officeDocument/2006/relationships/hyperlink" Target="https://www.nestanet.org/resources/Documents/Advocacy/TES/2015-2020/Winter%202020%20TES%20Final.pdf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x.doi.org/10.1002/2014JB011033" TargetMode="External"/><Relationship Id="rId29" Type="http://schemas.openxmlformats.org/officeDocument/2006/relationships/hyperlink" Target="https://doi.org/10.1029/2018GL078931" TargetMode="External"/><Relationship Id="rId11" Type="http://schemas.openxmlformats.org/officeDocument/2006/relationships/hyperlink" Target="http://dx.doi.org/10.1016/j.epsl.2013.05.049" TargetMode="External"/><Relationship Id="rId24" Type="http://schemas.openxmlformats.org/officeDocument/2006/relationships/hyperlink" Target="http://dx.doi.org/10.1002/2017GL072735" TargetMode="External"/><Relationship Id="rId32" Type="http://schemas.openxmlformats.org/officeDocument/2006/relationships/hyperlink" Target="https://doi.org/10.1029/2018JB017163" TargetMode="External"/><Relationship Id="rId37" Type="http://schemas.openxmlformats.org/officeDocument/2006/relationships/hyperlink" Target="https://doi.org/10.1186/s40623-019-1023-9" TargetMode="External"/><Relationship Id="rId40" Type="http://schemas.openxmlformats.org/officeDocument/2006/relationships/hyperlink" Target="https://doi.org/10.1016/j.epsl.2019.07.007" TargetMode="External"/><Relationship Id="rId45" Type="http://schemas.openxmlformats.org/officeDocument/2006/relationships/hyperlink" Target="https://doi.org/10.1029/2019JB018977" TargetMode="External"/><Relationship Id="rId53" Type="http://schemas.openxmlformats.org/officeDocument/2006/relationships/hyperlink" Target="https://dx.doi.org/10.1016/B978-0-08-102908-4.00176-4" TargetMode="External"/><Relationship Id="rId58" Type="http://schemas.openxmlformats.org/officeDocument/2006/relationships/hyperlink" Target="https://doi.org/10.1016/j.epsl.2021.11724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i.org/10.1785/0220210354" TargetMode="External"/><Relationship Id="rId19" Type="http://schemas.openxmlformats.org/officeDocument/2006/relationships/hyperlink" Target="http://www.sciencedirect.com/science/article/pii/B978012385938900064X" TargetMode="External"/><Relationship Id="rId14" Type="http://schemas.openxmlformats.org/officeDocument/2006/relationships/hyperlink" Target="http://dx.doi.org/10.1002/2013GL058093" TargetMode="External"/><Relationship Id="rId22" Type="http://schemas.openxmlformats.org/officeDocument/2006/relationships/hyperlink" Target="http://dx.doi.org/10.1002/2015GL066366" TargetMode="External"/><Relationship Id="rId27" Type="http://schemas.openxmlformats.org/officeDocument/2006/relationships/hyperlink" Target="https://www.sciencedirect.com/science/article/pii/S0272771417306716?via%3Dihub" TargetMode="External"/><Relationship Id="rId30" Type="http://schemas.openxmlformats.org/officeDocument/2006/relationships/hyperlink" Target="https://www.frontiersin.org/article/10.3389/feart.2018.00122" TargetMode="External"/><Relationship Id="rId35" Type="http://schemas.openxmlformats.org/officeDocument/2006/relationships/hyperlink" Target="https://doi.org/10.1029/2018JB017028" TargetMode="External"/><Relationship Id="rId43" Type="http://schemas.openxmlformats.org/officeDocument/2006/relationships/hyperlink" Target="https://doi.org/10.32685/pub.esp.38.2019.14" TargetMode="External"/><Relationship Id="rId48" Type="http://schemas.openxmlformats.org/officeDocument/2006/relationships/hyperlink" Target="https://doi.org/10.1029/2020GL088388" TargetMode="External"/><Relationship Id="rId56" Type="http://schemas.openxmlformats.org/officeDocument/2006/relationships/hyperlink" Target="https://doi.org/10.1029/2020JB02041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x.doi.org/10.1016/j.tecto.2010.05.009" TargetMode="External"/><Relationship Id="rId51" Type="http://schemas.openxmlformats.org/officeDocument/2006/relationships/hyperlink" Target="https://doi.org/10.1029/2020GL0898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002/jgrb.50341" TargetMode="External"/><Relationship Id="rId17" Type="http://schemas.openxmlformats.org/officeDocument/2006/relationships/hyperlink" Target="http://dx.doi.org/10.1002/2014GL060003" TargetMode="External"/><Relationship Id="rId25" Type="http://schemas.openxmlformats.org/officeDocument/2006/relationships/hyperlink" Target="https://doi.org/10.1016/j.jvolgeores.2017.10.003" TargetMode="External"/><Relationship Id="rId33" Type="http://schemas.openxmlformats.org/officeDocument/2006/relationships/hyperlink" Target="https://doi.org/10.1029/2019GL083395" TargetMode="External"/><Relationship Id="rId38" Type="http://schemas.openxmlformats.org/officeDocument/2006/relationships/hyperlink" Target="https://doi.org/10.1130/GES02008.1" TargetMode="External"/><Relationship Id="rId46" Type="http://schemas.openxmlformats.org/officeDocument/2006/relationships/hyperlink" Target="https://doi.org/10.1029/2019JB018378" TargetMode="External"/><Relationship Id="rId59" Type="http://schemas.openxmlformats.org/officeDocument/2006/relationships/hyperlink" Target="https://doi.org/10.1029/2021JB022312" TargetMode="External"/><Relationship Id="rId20" Type="http://schemas.openxmlformats.org/officeDocument/2006/relationships/hyperlink" Target="http://dx.doi.org/10.1016/j.jog.2014.10.001" TargetMode="External"/><Relationship Id="rId41" Type="http://schemas.openxmlformats.org/officeDocument/2006/relationships/hyperlink" Target="https://doi.org/10.1016/j.epsl.2019.116031" TargetMode="External"/><Relationship Id="rId54" Type="http://schemas.openxmlformats.org/officeDocument/2006/relationships/hyperlink" Target="https://doi.org/10.1029/2020JB020197" TargetMode="External"/><Relationship Id="rId62" Type="http://schemas.openxmlformats.org/officeDocument/2006/relationships/hyperlink" Target="https://doi.org/10.1186/s40623-022-01666-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x.doi.org/10.1002/2013JB010186" TargetMode="External"/><Relationship Id="rId23" Type="http://schemas.openxmlformats.org/officeDocument/2006/relationships/hyperlink" Target="http://dx.doi.org/10.1002/2016GL070704" TargetMode="External"/><Relationship Id="rId28" Type="http://schemas.openxmlformats.org/officeDocument/2006/relationships/hyperlink" Target="https://doi.org/10.1029/2018GL078014" TargetMode="External"/><Relationship Id="rId36" Type="http://schemas.openxmlformats.org/officeDocument/2006/relationships/hyperlink" Target="https://doi.org/10.1785/0220190113" TargetMode="External"/><Relationship Id="rId49" Type="http://schemas.openxmlformats.org/officeDocument/2006/relationships/hyperlink" Target="https://doi.org/10.1029/2019RG000672" TargetMode="External"/><Relationship Id="rId57" Type="http://schemas.openxmlformats.org/officeDocument/2006/relationships/hyperlink" Target="https://doi.org/10.1029/2020GL091787" TargetMode="External"/><Relationship Id="rId10" Type="http://schemas.openxmlformats.org/officeDocument/2006/relationships/hyperlink" Target="http://dx.doi.org/10.1016/j.jvolgeores.2012.11.012" TargetMode="External"/><Relationship Id="rId31" Type="http://schemas.openxmlformats.org/officeDocument/2006/relationships/hyperlink" Target="https://doi.org/10.1016/j.jsames.2018.11.002/" TargetMode="External"/><Relationship Id="rId44" Type="http://schemas.openxmlformats.org/officeDocument/2006/relationships/hyperlink" Target="https://doi.org/10.1029/2019JB017801" TargetMode="External"/><Relationship Id="rId52" Type="http://schemas.openxmlformats.org/officeDocument/2006/relationships/hyperlink" Target="https://doi.org/10.1038/s43017-020-00115-x" TargetMode="External"/><Relationship Id="rId60" Type="http://schemas.openxmlformats.org/officeDocument/2006/relationships/hyperlink" Target="https://doi.org/10.1093/gji/ggab39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jvolgeores.2012.04.021" TargetMode="External"/><Relationship Id="rId13" Type="http://schemas.openxmlformats.org/officeDocument/2006/relationships/hyperlink" Target="http://dx.doi.org/10.1002/2013JB010594" TargetMode="External"/><Relationship Id="rId18" Type="http://schemas.openxmlformats.org/officeDocument/2006/relationships/hyperlink" Target="http://www.earth-planets-space.com/content/66/1/106" TargetMode="External"/><Relationship Id="rId39" Type="http://schemas.openxmlformats.org/officeDocument/2006/relationships/hyperlink" Target="https://doi.org/10.32685/pub.esp.38.2019.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21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    Jeffrey T. Freymueller</vt:lpstr>
    </vt:vector>
  </TitlesOfParts>
  <Company>Geophysical Institute, UAF</Company>
  <LinksUpToDate>false</LinksUpToDate>
  <CharactersWithSpaces>57410</CharactersWithSpaces>
  <SharedDoc>false</SharedDoc>
  <HLinks>
    <vt:vector size="102" baseType="variant">
      <vt:variant>
        <vt:i4>3997757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http://dx.doi.org/10.1002/2016GL070704</vt:lpwstr>
      </vt:variant>
      <vt:variant>
        <vt:lpwstr/>
      </vt:variant>
      <vt:variant>
        <vt:i4>3735613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http://dx.doi.org/10.1002/2015GL066366</vt:lpwstr>
      </vt:variant>
      <vt:variant>
        <vt:lpwstr/>
      </vt:variant>
      <vt:variant>
        <vt:i4>3342393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http://dx.doi.org/10.1002/2014JB011384</vt:lpwstr>
      </vt:variant>
      <vt:variant>
        <vt:lpwstr/>
      </vt:variant>
      <vt:variant>
        <vt:i4>2490390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http://dx.doi.org/10.1016/j.jog.2014.10.001</vt:lpwstr>
      </vt:variant>
      <vt:variant>
        <vt:lpwstr/>
      </vt:variant>
      <vt:variant>
        <vt:i4>852024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http://www.sciencedirect.com/science/article/pii/B978012385938900064X</vt:lpwstr>
      </vt:variant>
      <vt:variant>
        <vt:lpwstr/>
      </vt:variant>
      <vt:variant>
        <vt:i4>3145748</vt:i4>
      </vt:variant>
      <vt:variant>
        <vt:i4>33</vt:i4>
      </vt:variant>
      <vt:variant>
        <vt:i4>0</vt:i4>
      </vt:variant>
      <vt:variant>
        <vt:i4>5</vt:i4>
      </vt:variant>
      <vt:variant>
        <vt:lpwstr>http://www.earth-planets-space.com/content/66/1/106</vt:lpwstr>
      </vt:variant>
      <vt:variant>
        <vt:lpwstr/>
      </vt:variant>
      <vt:variant>
        <vt:i4>4063293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http://dx.doi.org/10.1002/2014GL060003</vt:lpwstr>
      </vt:variant>
      <vt:variant>
        <vt:lpwstr/>
      </vt:variant>
      <vt:variant>
        <vt:i4>3604530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http://dx.doi.org/10.1002/2014JB011033</vt:lpwstr>
      </vt:variant>
      <vt:variant>
        <vt:lpwstr/>
      </vt:variant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http://dx.doi.org/10.1002/2013JB010186</vt:lpwstr>
      </vt:variant>
      <vt:variant>
        <vt:lpwstr/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http://dx.doi.org/10.1002/2013GL058093</vt:lpwstr>
      </vt:variant>
      <vt:variant>
        <vt:lpwstr/>
      </vt:variant>
      <vt:variant>
        <vt:i4>3276857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http://dx.doi.org/10.1002/2013JB010594</vt:lpwstr>
      </vt:variant>
      <vt:variant>
        <vt:lpwstr/>
      </vt:variant>
      <vt:variant>
        <vt:i4>5308507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http://dx.doi.org/10.1002/jgrb.50341</vt:lpwstr>
      </vt:variant>
      <vt:variant>
        <vt:lpwstr/>
      </vt:variant>
      <vt:variant>
        <vt:i4>4259862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http://dx.doi.org/10.1016/j.epsl.2013.05.049</vt:lpwstr>
      </vt:variant>
      <vt:variant>
        <vt:lpwstr/>
      </vt:variant>
      <vt:variant>
        <vt:i4>2883693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http://dx.doi.org/10.1016/j.jvolgeores.2012.11.012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http://dx.doi.org/10.1016/j.jvolgeores.2012.04.021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http://dx.doi.org/10.1016/j.tecto.2010.05.009</vt:lpwstr>
      </vt:variant>
      <vt:variant>
        <vt:lpwstr/>
      </vt:variant>
      <vt:variant>
        <vt:i4>852084</vt:i4>
      </vt:variant>
      <vt:variant>
        <vt:i4>26597</vt:i4>
      </vt:variant>
      <vt:variant>
        <vt:i4>1025</vt:i4>
      </vt:variant>
      <vt:variant>
        <vt:i4>1</vt:i4>
      </vt:variant>
      <vt:variant>
        <vt:lpwstr>clear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    Jeffrey T. Freymueller</dc:title>
  <dc:subject/>
  <dc:creator>Dr. Jeffrey T. Freymueller</dc:creator>
  <cp:keywords/>
  <cp:lastModifiedBy>Freymueller, Jeffrey</cp:lastModifiedBy>
  <cp:revision>149</cp:revision>
  <cp:lastPrinted>2003-09-05T22:11:00Z</cp:lastPrinted>
  <dcterms:created xsi:type="dcterms:W3CDTF">2017-04-01T20:17:00Z</dcterms:created>
  <dcterms:modified xsi:type="dcterms:W3CDTF">2023-01-27T13:39:00Z</dcterms:modified>
</cp:coreProperties>
</file>